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word/header1.xml" ContentType="application/vnd.openxmlformats-officedocument.wordprocessingml.header+xml"/>
  <Override PartName="/docprops/core.xml" ContentType="application/vnd.openxmlformats-package.core-propertie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body>
    <w:p>
      <w:pPr>
        <w:spacing w:line="240"/>
        <w:jc w:val="center"/>
        <w:rPr>
          <w:rFonts w:ascii="Dynalight" w:cs="Dynalight" w:hAnsi="Dynalight"/>
          <w:b/>
          <w:sz w:val="36"/>
        </w:rPr>
      </w:pPr>
      <w:r>
        <w:rPr>
          <w:rFonts w:ascii="Dynalight" w:cs="Dynalight" w:hAnsi="Dynalight"/>
          <w:sz w:val="36"/>
          <w:lang w:val="fr-FR"/>
        </w:rPr>
        <w:pict>
          <v:shape id="C1E7BF9D-88EE-345A-75BE0415F1EC" coordsize="21600,21600" style="position:absolute;width:408.4pt;height:32.05pt;margin-top:65.7pt;margin-left:97.9pt;mso-position-horizontal-relative:page;mso-position-vertical-relative:page;z-index:1;v-text-anchor:middle;" fillcolor="#4f81bd" filled="f" strokecolor="#000000" o:spt="1" path="m0,0 l0,21600 r21600,0 l21600,0 x e">
            <v:stroke color="#000000" color2="#000000"/>
            <w10:wrap/>
            <v:fill/>
            <o:lock/>
          </v:shape>
        </w:pict>
      </w:r>
      <w:r>
        <w:rPr>
          <w:rFonts w:ascii="Dynalight" w:cs="Dynalight" w:hAnsi="Dynalight"/>
          <w:sz w:val="36"/>
          <w:lang w:val="fr-FR"/>
        </w:rPr>
        <w:pict>
          <v:shape id="140EE65B-BA68-2333-5B7C68B36420" coordsize="21600,21600" style="position:absolute;width:226.55pt;height:124.05pt;margin-top:112.7pt;margin-left:196pt;mso-position-horizontal-relative:page;mso-position-vertical-relative:page;z-index:3;v-text-anchor:middle;" fillcolor="#4f81bd" filled="f" strokecolor="#000000" o:spt="1" path="m0,0 l0,21600 r21600,0 l21600,0 x e">
            <v:stroke color="#000000"/>
            <w10:wrap/>
            <v:fill/>
            <o:lock/>
          </v:shape>
        </w:pict>
      </w:r>
      <w:r>
        <w:rPr>
          <w:rFonts w:ascii="Dynalight" w:cs="Dynalight" w:hAnsi="Dynalight"/>
          <w:sz w:val="36"/>
          <w:lang w:val="fr-FR"/>
        </w:rPr>
        <w:drawing>
          <wp:anchor simplePos="0" relativeHeight="2" behindDoc="0" locked="0" layoutInCell="1" allowOverlap="1">
            <wp:simplePos x="0" y="0"/>
            <wp:positionH relativeFrom="page">
              <wp:posOffset>2473325</wp:posOffset>
            </wp:positionH>
            <wp:positionV relativeFrom="page">
              <wp:posOffset>1474470</wp:posOffset>
            </wp:positionV>
            <wp:extent cx="2900045" cy="14941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a:uri="http://schemas.openxmlformats.org/drawingml/2006/picture">
                <pic:pic xmlns:pic="http://schemas.openxmlformats.org/drawingml/2006/picture">
                  <pic:nvPicPr>
                    <pic:cNvPr id="0" name="picture.jpg"/>
                    <pic:cNvPicPr/>
                  </pic:nvPicPr>
                  <pic:blipFill>
                    <a:blip r:embed="rId5"/>
                    <a:stretch>
                      <a:fillRect/>
                    </a:stretch>
                  </pic:blipFill>
                  <pic:spPr>
                    <a:xfrm rot="0">
                      <a:off x="0" y="0"/>
                      <a:ext cx="2900045" cy="1494155"/>
                    </a:xfrm>
                    <a:prstGeom prst="rect">
                      <a:avLst/>
                    </a:prstGeom>
                  </pic:spPr>
                </pic:pic>
              </a:graphicData>
            </a:graphic>
          </wp:anchor>
        </w:drawing>
      </w:r>
      <w:r>
        <w:rPr>
          <w:rFonts w:ascii="Dynalight" w:cs="Dynalight" w:hAnsi="Dynalight"/>
          <w:sz w:val="36"/>
          <w:lang w:val="fr-FR"/>
        </w:rPr>
        <w:pict>
          <v:shape id="90DE5279-AEB0-749A-CF49D52E52F6" coordsize="21600,21600" style="position:absolute;width:408.4pt;height:32.05pt;margin-top:65.7pt;margin-left:97.9pt;mso-position-horizontal-relative:page;mso-position-vertical-relative:page;z-index:1;v-text-anchor:middle;" fillcolor="#4f81bd" filled="f" strokecolor="#000000" o:spt="1" path="m0,0 l0,21600 r21600,0 l21600,0 x e">
            <v:stroke color="#000000" color2="#000000"/>
            <w10:wrap/>
            <v:fill/>
            <o:lock/>
          </v:shape>
        </w:pict>
      </w:r>
      <w:r>
        <w:rPr>
          <w:rFonts w:ascii="Dynalight" w:cs="Dynalight" w:hAnsi="Dynalight"/>
          <w:sz w:val="36"/>
          <w:lang w:val="fr-FR"/>
        </w:rPr>
        <w:sym w:font="Wingdings 2" w:char="f022"/>
      </w:r>
      <w:r>
        <w:rPr>
          <w:rFonts w:ascii="Dynalight" w:cs="Dynalight" w:hAnsi="Dynalight"/>
          <w:sz w:val="36"/>
          <w:lang w:val="fr-FR"/>
        </w:rPr>
        <w:t xml:space="preserve">  </w:t>
      </w:r>
      <w:r>
        <w:rPr>
          <w:rFonts w:ascii="Dynalight" w:cs="Dynalight" w:hAnsi="Dynalight"/>
          <w:b/>
          <w:sz w:val="36"/>
          <w:lang w:val="fr-FR"/>
        </w:rPr>
        <w:t xml:space="preserve">Cadrage de la question et Bibliographie en histoire médiévale </w:t>
      </w:r>
    </w:p>
    <w:p>
      <w:pPr>
        <w:spacing w:line="240"/>
        <w:rPr>
          <w:lang w:val="fr-FR"/>
        </w:rPr>
      </w:pPr>
    </w:p>
    <w:p>
      <w:pPr>
        <w:spacing w:line="240"/>
        <w:jc w:val="both"/>
        <w:rPr>
          <w:lang w:val="fr-FR"/>
        </w:rPr>
      </w:pPr>
    </w:p>
    <w:p>
      <w:pPr>
        <w:spacing w:line="240"/>
        <w:jc w:val="both"/>
        <w:rPr>
          <w:lang w:val="fr-FR"/>
        </w:rPr>
      </w:pPr>
    </w:p>
    <w:p>
      <w:pPr>
        <w:spacing w:line="240"/>
        <w:jc w:val="both"/>
        <w:rPr>
          <w:lang w:val="fr-FR"/>
        </w:rPr>
      </w:pPr>
    </w:p>
    <w:p>
      <w:pPr>
        <w:spacing w:line="240"/>
        <w:jc w:val="both"/>
        <w:rPr>
          <w:lang w:val="fr-FR"/>
        </w:rPr>
      </w:pPr>
    </w:p>
    <w:p>
      <w:pPr>
        <w:spacing w:line="240"/>
        <w:jc w:val="both"/>
        <w:rPr>
          <w:lang w:val="fr-FR"/>
        </w:rPr>
      </w:pPr>
    </w:p>
    <w:p>
      <w:pPr>
        <w:spacing w:line="240"/>
        <w:jc w:val="both"/>
        <w:rPr>
          <w:lang w:val="fr-FR"/>
        </w:rPr>
      </w:pPr>
    </w:p>
    <w:p>
      <w:pPr>
        <w:spacing w:line="240"/>
        <w:jc w:val="both"/>
        <w:rPr>
          <w:b/>
          <w:sz w:val="26"/>
          <w:u w:val="single"/>
        </w:rPr>
      </w:pPr>
      <w:r>
        <w:rPr>
          <w:sz w:val="34"/>
          <w:u w:val="single"/>
          <w:lang w:val="fr-FR"/>
        </w:rPr>
        <w:sym w:font="Wingdings 2" w:char="f041"/>
      </w:r>
      <w:r>
        <w:rPr>
          <w:u w:val="single"/>
          <w:lang w:val="fr-FR"/>
        </w:rPr>
        <w:t xml:space="preserve"> </w:t>
      </w:r>
      <w:r>
        <w:rPr>
          <w:b/>
          <w:sz w:val="26"/>
          <w:u w:val="single"/>
          <w:lang w:val="fr-FR"/>
        </w:rPr>
        <w:t>C</w:t>
      </w:r>
      <w:r>
        <w:rPr>
          <w:b/>
          <w:sz w:val="26"/>
          <w:u w:val="single"/>
          <w:lang w:val="fr-FR"/>
        </w:rPr>
        <w:t>adrage</w:t>
      </w:r>
      <w:r>
        <w:rPr>
          <w:b/>
          <w:sz w:val="26"/>
          <w:u w:val="single"/>
          <w:lang w:val="fr-FR"/>
        </w:rPr>
        <w:t xml:space="preserve"> et bibliographie officiels proposés par le ministère de </w:t>
      </w:r>
      <w:r>
        <w:rPr>
          <w:b/>
          <w:sz w:val="26"/>
          <w:u w:val="single"/>
          <w:lang w:val="fr-FR"/>
        </w:rPr>
        <w:t>l’Éducation</w:t>
      </w:r>
      <w:r>
        <w:rPr>
          <w:b/>
          <w:sz w:val="26"/>
          <w:u w:val="single"/>
          <w:lang w:val="fr-FR"/>
        </w:rPr>
        <w:t xml:space="preserve"> Nationale datés du 13 avril 2018, modifiés le 03 mai 2018 est ---&gt; </w:t>
      </w:r>
      <w:r>
        <w:fldChar w:fldCharType="begin"/>
      </w:r>
      <w:r>
        <w:instrText xml:space="preserve">HYPERLINK "http://eduscol.education.fr/histoire-geographie/se-former-/examens-et-concours/concours-internes-du-second-degre/agregation-interne-dhistoire-et-de-geographie.htlm"</w:instrText>
      </w:r>
      <w:r>
        <w:fldChar w:fldCharType="separate"/>
      </w:r>
      <w:r>
        <w:rPr>
          <w:rStyle w:val="Hyperlink"/>
          <w:b/>
          <w:sz w:val="26"/>
          <w:lang w:val="fr-FR"/>
        </w:rPr>
        <w:t>ici</w:t>
      </w:r>
      <w:r>
        <w:fldChar w:fldCharType="end"/>
      </w:r>
      <w:r>
        <w:rPr>
          <w:b/>
          <w:sz w:val="26"/>
          <w:u w:val="single"/>
          <w:lang w:val="fr-FR"/>
        </w:rPr>
        <w:t xml:space="preserve"> :</w:t>
      </w:r>
    </w:p>
    <w:p>
      <w:pPr>
        <w:numPr>
          <w:numId w:val="2"/>
        </w:numPr>
        <w:spacing w:line="240"/>
        <w:contextualSpacing w:val="on"/>
        <w:rPr/>
      </w:pPr>
      <w:r>
        <w:rPr>
          <w:lang w:val="fr-FR"/>
        </w:rPr>
        <w:t xml:space="preserve">La question s'inscrit sur un temps long du </w:t>
      </w:r>
      <w:r>
        <w:rPr>
          <w:b/>
          <w:lang w:val="fr-FR"/>
        </w:rPr>
        <w:t>XIe</w:t>
      </w:r>
      <w:r>
        <w:rPr>
          <w:lang w:val="fr-FR"/>
        </w:rPr>
        <w:t xml:space="preserve"> </w:t>
      </w:r>
      <w:r>
        <w:rPr>
          <w:b/>
          <w:lang w:val="fr-FR"/>
        </w:rPr>
        <w:t>au</w:t>
      </w:r>
      <w:r>
        <w:rPr>
          <w:lang w:val="fr-FR"/>
        </w:rPr>
        <w:t xml:space="preserve"> </w:t>
      </w:r>
      <w:r>
        <w:rPr>
          <w:b/>
          <w:lang w:val="fr-FR"/>
        </w:rPr>
        <w:t>XVe</w:t>
      </w:r>
      <w:r>
        <w:rPr>
          <w:lang w:val="fr-FR"/>
        </w:rPr>
        <w:t xml:space="preserve"> </w:t>
      </w:r>
      <w:r>
        <w:rPr>
          <w:b/>
          <w:lang w:val="fr-FR"/>
        </w:rPr>
        <w:t>siècle</w:t>
      </w:r>
      <w:r>
        <w:rPr>
          <w:lang w:val="fr-FR"/>
        </w:rPr>
        <w:t xml:space="preserve"> : </w:t>
      </w:r>
    </w:p>
    <w:p>
      <w:pPr>
        <w:numPr>
          <w:numId w:val="3"/>
        </w:numPr>
        <w:spacing w:line="240"/>
        <w:contextualSpacing w:val="on"/>
        <w:jc w:val="both"/>
        <w:rPr>
          <w:lang w:val="fr-FR"/>
        </w:rPr>
      </w:pPr>
      <w:r>
        <w:rPr>
          <w:lang w:val="fr-FR"/>
        </w:rPr>
        <w:t>Elle invite à observer les évolutions</w:t>
      </w:r>
      <w:r>
        <w:rPr>
          <w:lang w:val="fr-FR"/>
        </w:rPr>
        <w:t xml:space="preserve"> </w:t>
      </w:r>
      <w:r>
        <w:rPr>
          <w:lang w:val="fr-FR"/>
        </w:rPr>
        <w:t xml:space="preserve">politiques : </w:t>
      </w:r>
      <w:r>
        <w:rPr>
          <w:b/>
          <w:lang w:val="fr-FR"/>
        </w:rPr>
        <w:t>Etats</w:t>
      </w:r>
      <w:r>
        <w:rPr>
          <w:lang w:val="fr-FR"/>
        </w:rPr>
        <w:t xml:space="preserve">, </w:t>
      </w:r>
      <w:r>
        <w:rPr>
          <w:b/>
          <w:lang w:val="fr-FR"/>
        </w:rPr>
        <w:t>Empire</w:t>
      </w:r>
      <w:r>
        <w:rPr>
          <w:lang w:val="fr-FR"/>
        </w:rPr>
        <w:t xml:space="preserve">, </w:t>
      </w:r>
      <w:r>
        <w:rPr>
          <w:b/>
          <w:lang w:val="fr-FR"/>
        </w:rPr>
        <w:t>Papauté</w:t>
      </w:r>
      <w:r>
        <w:rPr>
          <w:lang w:val="fr-FR"/>
        </w:rPr>
        <w:t xml:space="preserve">, </w:t>
      </w:r>
      <w:r>
        <w:rPr>
          <w:b/>
          <w:lang w:val="fr-FR"/>
        </w:rPr>
        <w:t>des</w:t>
      </w:r>
      <w:r>
        <w:rPr>
          <w:lang w:val="fr-FR"/>
        </w:rPr>
        <w:t xml:space="preserve"> </w:t>
      </w:r>
      <w:r>
        <w:rPr>
          <w:b/>
          <w:lang w:val="fr-FR"/>
        </w:rPr>
        <w:t>pouvoirs</w:t>
      </w:r>
      <w:r>
        <w:rPr>
          <w:lang w:val="fr-FR"/>
        </w:rPr>
        <w:t xml:space="preserve"> </w:t>
      </w:r>
      <w:r>
        <w:rPr>
          <w:b/>
          <w:lang w:val="fr-FR"/>
        </w:rPr>
        <w:t>centraux</w:t>
      </w:r>
      <w:r>
        <w:rPr>
          <w:lang w:val="fr-FR"/>
        </w:rPr>
        <w:t xml:space="preserve">, </w:t>
      </w:r>
      <w:r>
        <w:rPr>
          <w:b/>
          <w:lang w:val="fr-FR"/>
        </w:rPr>
        <w:t>des</w:t>
      </w:r>
      <w:r>
        <w:rPr>
          <w:lang w:val="fr-FR"/>
        </w:rPr>
        <w:t xml:space="preserve"> </w:t>
      </w:r>
      <w:r>
        <w:rPr>
          <w:b/>
          <w:lang w:val="fr-FR"/>
        </w:rPr>
        <w:t>pouvoirs</w:t>
      </w:r>
      <w:r>
        <w:rPr>
          <w:lang w:val="fr-FR"/>
        </w:rPr>
        <w:t xml:space="preserve"> </w:t>
      </w:r>
      <w:r>
        <w:rPr>
          <w:b/>
          <w:lang w:val="fr-FR"/>
        </w:rPr>
        <w:t>locaux</w:t>
      </w:r>
      <w:r>
        <w:rPr>
          <w:lang w:val="fr-FR"/>
        </w:rPr>
        <w:t>,</w:t>
      </w:r>
    </w:p>
    <w:p>
      <w:pPr>
        <w:numPr>
          <w:numId w:val="3"/>
        </w:numPr>
        <w:spacing w:line="240"/>
        <w:contextualSpacing w:val="on"/>
        <w:jc w:val="both"/>
        <w:rPr/>
      </w:pPr>
      <w:r>
        <w:rPr>
          <w:lang w:val="fr-FR"/>
        </w:rPr>
        <w:t>De m</w:t>
      </w:r>
      <w:r>
        <w:rPr>
          <w:rFonts w:ascii="Arial" w:cs="Arial" w:hAnsi="Arial"/>
          <w:lang w:val="fr-FR"/>
        </w:rPr>
        <w:t>ême à regarder l</w:t>
      </w:r>
      <w:r>
        <w:rPr>
          <w:lang w:val="fr-FR"/>
        </w:rPr>
        <w:t>es évolutions</w:t>
      </w:r>
      <w:r>
        <w:rPr>
          <w:lang w:val="fr-FR"/>
        </w:rPr>
        <w:t xml:space="preserve"> religieuses sur les cinq siècles.</w:t>
      </w:r>
    </w:p>
    <w:p>
      <w:pPr>
        <w:numPr>
          <w:numId w:val="4"/>
        </w:numPr>
        <w:spacing w:line="240"/>
        <w:contextualSpacing w:val="on"/>
        <w:jc w:val="both"/>
        <w:rPr/>
      </w:pPr>
      <w:r>
        <w:rPr>
          <w:lang w:val="fr-FR"/>
        </w:rPr>
        <w:t xml:space="preserve">Les </w:t>
      </w:r>
      <w:r>
        <w:rPr>
          <w:b/>
          <w:lang w:val="fr-FR"/>
        </w:rPr>
        <w:t xml:space="preserve">Espaces </w:t>
      </w:r>
      <w:r>
        <w:rPr>
          <w:b/>
          <w:lang w:val="fr-FR"/>
        </w:rPr>
        <w:t>retenus sont</w:t>
      </w:r>
      <w:r>
        <w:rPr>
          <w:lang w:val="fr-FR"/>
        </w:rPr>
        <w:t xml:space="preserve"> </w:t>
      </w:r>
      <w:r>
        <w:rPr>
          <w:lang w:val="fr-FR"/>
        </w:rPr>
        <w:t xml:space="preserve">: </w:t>
      </w:r>
      <w:r>
        <w:rPr>
          <w:b/>
          <w:lang w:val="fr-FR"/>
        </w:rPr>
        <w:t>Occident</w:t>
      </w:r>
      <w:r>
        <w:rPr>
          <w:lang w:val="fr-FR"/>
        </w:rPr>
        <w:t xml:space="preserve"> </w:t>
      </w:r>
      <w:r>
        <w:rPr>
          <w:b/>
          <w:lang w:val="fr-FR"/>
        </w:rPr>
        <w:t>latin</w:t>
      </w:r>
      <w:r>
        <w:rPr>
          <w:lang w:val="fr-FR"/>
        </w:rPr>
        <w:t xml:space="preserve"> (Etats chrétiens de la péninsule ibérique, Languedoc,                                                                                                                                          Provence</w:t>
      </w:r>
      <w:r>
        <w:t xml:space="preserve"> </w:t>
      </w:r>
      <w:r>
        <w:rPr>
          <w:lang w:val="fr-FR"/>
        </w:rPr>
        <w:t>péninsule italien , Sicile, Etats latins d'orient )</w:t>
      </w:r>
    </w:p>
    <w:p>
      <w:pPr>
        <w:spacing w:line="240"/>
        <w:contextualSpacing w:val="on"/>
        <w:rPr/>
      </w:pPr>
      <w:r>
        <w:t xml:space="preserve">                                                   </w:t>
      </w:r>
      <w:r>
        <w:rPr>
          <w:b/>
          <w:lang w:val="fr-FR"/>
        </w:rPr>
        <w:t>L'empire</w:t>
      </w:r>
      <w:r>
        <w:rPr>
          <w:lang w:val="fr-FR"/>
        </w:rPr>
        <w:t xml:space="preserve"> </w:t>
      </w:r>
      <w:r>
        <w:rPr>
          <w:b/>
          <w:lang w:val="fr-FR"/>
        </w:rPr>
        <w:t>byzantin</w:t>
      </w:r>
    </w:p>
    <w:p>
      <w:pPr>
        <w:spacing w:line="240"/>
        <w:contextualSpacing w:val="on"/>
        <w:rPr/>
      </w:pPr>
      <w:r>
        <w:t xml:space="preserve">                                                   </w:t>
      </w:r>
      <w:r>
        <w:rPr>
          <w:b/>
          <w:lang w:val="fr-FR"/>
        </w:rPr>
        <w:t>Chypre</w:t>
      </w:r>
    </w:p>
    <w:p>
      <w:pPr>
        <w:spacing w:line="240"/>
        <w:contextualSpacing w:val="on"/>
        <w:rPr/>
      </w:pPr>
      <w:r>
        <w:t xml:space="preserve">                                                   </w:t>
      </w:r>
      <w:r>
        <w:rPr>
          <w:lang w:val="fr-FR"/>
        </w:rPr>
        <w:t xml:space="preserve">La </w:t>
      </w:r>
      <w:r>
        <w:rPr>
          <w:b/>
          <w:lang w:val="fr-FR"/>
        </w:rPr>
        <w:t>Crète</w:t>
      </w:r>
    </w:p>
    <w:p>
      <w:pPr>
        <w:spacing w:line="240"/>
        <w:contextualSpacing w:val="on"/>
        <w:rPr/>
      </w:pPr>
      <w:r>
        <w:t xml:space="preserve">                                            </w:t>
      </w:r>
      <w:r>
        <w:rPr>
          <w:b/>
        </w:rPr>
        <w:t xml:space="preserve">       </w:t>
      </w:r>
      <w:r>
        <w:rPr>
          <w:b/>
          <w:lang w:val="fr-FR"/>
        </w:rPr>
        <w:t>Les Etats du</w:t>
      </w:r>
      <w:r>
        <w:rPr>
          <w:lang w:val="fr-FR"/>
        </w:rPr>
        <w:t xml:space="preserve"> </w:t>
      </w:r>
      <w:r>
        <w:rPr>
          <w:b/>
          <w:lang w:val="fr-FR"/>
        </w:rPr>
        <w:t>monde</w:t>
      </w:r>
      <w:r>
        <w:rPr>
          <w:lang w:val="fr-FR"/>
        </w:rPr>
        <w:t xml:space="preserve"> </w:t>
      </w:r>
      <w:r>
        <w:rPr>
          <w:b/>
          <w:lang w:val="fr-FR"/>
        </w:rPr>
        <w:t>islamique</w:t>
      </w:r>
      <w:r>
        <w:rPr>
          <w:lang w:val="fr-FR"/>
        </w:rPr>
        <w:t xml:space="preserve"> (Syrie, Egypte, Maghreb, al-Andalus)</w:t>
      </w:r>
    </w:p>
    <w:p>
      <w:pPr>
        <w:spacing w:line="240"/>
        <w:contextualSpacing w:val="on"/>
        <w:rPr>
          <w:lang w:val="fr-FR"/>
        </w:rPr>
      </w:pPr>
    </w:p>
    <w:p>
      <w:pPr>
        <w:numPr>
          <w:numId w:val="5"/>
        </w:numPr>
        <w:spacing w:line="240"/>
        <w:contextualSpacing w:val="on"/>
        <w:jc w:val="both"/>
        <w:rPr>
          <w:b/>
          <w:lang w:val="fr-FR"/>
        </w:rPr>
      </w:pPr>
      <w:r>
        <w:rPr>
          <w:lang w:val="fr-FR"/>
        </w:rPr>
        <w:t xml:space="preserve">Voir aussi les </w:t>
      </w:r>
      <w:r>
        <w:rPr>
          <w:b/>
          <w:lang w:val="fr-FR"/>
        </w:rPr>
        <w:t>aspects politiques et économiques en général dans ces différents espaces.</w:t>
      </w:r>
    </w:p>
    <w:p>
      <w:pPr>
        <w:numPr>
          <w:numId w:val="5"/>
        </w:numPr>
        <w:spacing w:line="240"/>
        <w:contextualSpacing w:val="on"/>
        <w:jc w:val="both"/>
        <w:rPr>
          <w:b/>
          <w:lang w:val="fr-FR"/>
        </w:rPr>
      </w:pPr>
      <w:r>
        <w:rPr>
          <w:lang w:val="fr-FR"/>
        </w:rPr>
        <w:t xml:space="preserve">De </w:t>
      </w:r>
      <w:r>
        <w:rPr>
          <w:lang w:val="fr-FR"/>
        </w:rPr>
        <w:t xml:space="preserve">même analyser les </w:t>
      </w:r>
      <w:r>
        <w:rPr>
          <w:b/>
          <w:lang w:val="fr-FR"/>
        </w:rPr>
        <w:t xml:space="preserve">échanges et les </w:t>
      </w:r>
      <w:r>
        <w:rPr>
          <w:b/>
          <w:lang w:val="fr-FR"/>
        </w:rPr>
        <w:t>contacts</w:t>
      </w:r>
      <w:r>
        <w:rPr>
          <w:b/>
          <w:lang w:val="fr-FR"/>
        </w:rPr>
        <w:t xml:space="preserve"> entre les différents groupes religieux, pacifiques ou violent.</w:t>
      </w:r>
    </w:p>
    <w:p>
      <w:pPr>
        <w:numPr>
          <w:numId w:val="5"/>
        </w:numPr>
        <w:spacing w:line="240"/>
        <w:contextualSpacing w:val="on"/>
        <w:jc w:val="both"/>
        <w:rPr>
          <w:b/>
        </w:rPr>
      </w:pPr>
      <w:r>
        <w:rPr>
          <w:lang w:val="fr-FR"/>
        </w:rPr>
        <w:t>S’intéresser</w:t>
      </w:r>
      <w:r>
        <w:rPr>
          <w:lang w:val="fr-FR"/>
        </w:rPr>
        <w:t xml:space="preserve"> à l'ensemble des rencontres, des </w:t>
      </w:r>
      <w:r>
        <w:rPr>
          <w:b/>
          <w:lang w:val="fr-FR"/>
        </w:rPr>
        <w:t>échanges culturels</w:t>
      </w:r>
      <w:r>
        <w:rPr>
          <w:lang w:val="fr-FR"/>
        </w:rPr>
        <w:t xml:space="preserve"> comme </w:t>
      </w:r>
      <w:r>
        <w:rPr>
          <w:b/>
          <w:lang w:val="fr-FR"/>
        </w:rPr>
        <w:t xml:space="preserve">aussi les affrontements </w:t>
      </w:r>
      <w:r>
        <w:rPr>
          <w:b/>
          <w:lang w:val="fr-FR"/>
        </w:rPr>
        <w:t>militaires</w:t>
      </w:r>
      <w:r>
        <w:rPr>
          <w:b/>
          <w:lang w:val="fr-FR"/>
        </w:rPr>
        <w:t xml:space="preserve"> et religieux (les croisades ou le jihad).</w:t>
      </w:r>
    </w:p>
    <w:p>
      <w:pPr>
        <w:numPr>
          <w:numId w:val="5"/>
        </w:numPr>
        <w:spacing w:line="240"/>
        <w:contextualSpacing w:val="on"/>
        <w:jc w:val="both"/>
        <w:rPr/>
      </w:pPr>
      <w:r>
        <w:rPr>
          <w:lang w:val="fr-FR"/>
        </w:rPr>
        <w:t xml:space="preserve">La question invite aussi à </w:t>
      </w:r>
      <w:r>
        <w:rPr>
          <w:b/>
          <w:lang w:val="fr-FR"/>
        </w:rPr>
        <w:t>comprendre comment les trois religions monothéistes évoluent sur le plan théologique</w:t>
      </w:r>
      <w:r>
        <w:rPr>
          <w:lang w:val="fr-FR"/>
        </w:rPr>
        <w:t xml:space="preserve"> : au niveau des </w:t>
      </w:r>
      <w:r>
        <w:rPr>
          <w:b/>
          <w:lang w:val="fr-FR"/>
        </w:rPr>
        <w:t>dogmes</w:t>
      </w:r>
      <w:r>
        <w:rPr>
          <w:lang w:val="fr-FR"/>
        </w:rPr>
        <w:t xml:space="preserve">, et de voir en quoi les interactions avec les autres religions cela a pu influer sur les </w:t>
      </w:r>
      <w:r>
        <w:rPr>
          <w:b/>
          <w:lang w:val="fr-FR"/>
        </w:rPr>
        <w:t>rites et les pratiques religieuses</w:t>
      </w:r>
      <w:r>
        <w:rPr>
          <w:lang w:val="fr-FR"/>
        </w:rPr>
        <w:t xml:space="preserve">, et à l'origine des </w:t>
      </w:r>
      <w:r>
        <w:rPr>
          <w:b/>
          <w:lang w:val="fr-FR"/>
        </w:rPr>
        <w:t>hérésies</w:t>
      </w:r>
      <w:r>
        <w:rPr>
          <w:lang w:val="fr-FR"/>
        </w:rPr>
        <w:t xml:space="preserve">, et de </w:t>
      </w:r>
      <w:r>
        <w:rPr>
          <w:b/>
          <w:lang w:val="fr-FR"/>
        </w:rPr>
        <w:t>l'antijuda</w:t>
      </w:r>
      <w:r>
        <w:rPr>
          <w:rFonts w:ascii="Arial" w:cs="Arial" w:hAnsi="Arial"/>
          <w:b/>
          <w:lang w:val="fr-FR"/>
        </w:rPr>
        <w:t>ï</w:t>
      </w:r>
      <w:r>
        <w:rPr>
          <w:b/>
          <w:lang w:val="fr-FR"/>
        </w:rPr>
        <w:t>sme</w:t>
      </w:r>
      <w:r>
        <w:rPr>
          <w:lang w:val="fr-FR"/>
        </w:rPr>
        <w:t>.</w:t>
      </w:r>
    </w:p>
    <w:p>
      <w:pPr>
        <w:numPr>
          <w:numId w:val="5"/>
        </w:numPr>
        <w:spacing w:line="240"/>
        <w:contextualSpacing w:val="on"/>
        <w:jc w:val="both"/>
        <w:rPr/>
      </w:pPr>
      <w:r>
        <w:rPr>
          <w:lang w:val="fr-FR"/>
        </w:rPr>
        <w:t xml:space="preserve">Voir aussi que ces groupes ne sont pas que des groupes dominés ou en minorités mais qui </w:t>
      </w:r>
      <w:r>
        <w:rPr>
          <w:lang w:val="fr-FR"/>
        </w:rPr>
        <w:t>peuvent</w:t>
      </w:r>
      <w:r>
        <w:rPr>
          <w:lang w:val="fr-FR"/>
        </w:rPr>
        <w:t xml:space="preserve"> obtenir aussi </w:t>
      </w:r>
      <w:r>
        <w:rPr>
          <w:rFonts w:ascii="Arial" w:cs="Arial" w:hAnsi="Arial"/>
          <w:lang w:val="fr-FR"/>
        </w:rPr>
        <w:t xml:space="preserve">« </w:t>
      </w:r>
      <w:r>
        <w:rPr>
          <w:lang w:val="fr-FR"/>
        </w:rPr>
        <w:t xml:space="preserve">des privilèges en contrepartie des services rendus aux pouvoirs médiévaux qui les utilisent pour construire leurs Etats </w:t>
      </w:r>
      <w:r>
        <w:rPr>
          <w:rFonts w:ascii="Arial" w:cs="Arial" w:hAnsi="Arial"/>
          <w:lang w:val="fr-FR"/>
        </w:rPr>
        <w:t>».</w:t>
      </w:r>
    </w:p>
    <w:p>
      <w:pPr>
        <w:numPr>
          <w:numId w:val="5"/>
        </w:numPr>
        <w:spacing w:line="240"/>
        <w:contextualSpacing w:val="on"/>
        <w:jc w:val="both"/>
        <w:rPr>
          <w:b/>
        </w:rPr>
      </w:pPr>
      <w:r>
        <w:rPr>
          <w:lang w:val="fr-FR"/>
        </w:rPr>
        <w:t xml:space="preserve">Replacer les </w:t>
      </w:r>
      <w:r>
        <w:rPr>
          <w:b/>
          <w:lang w:val="fr-FR"/>
        </w:rPr>
        <w:t>contacts</w:t>
      </w:r>
      <w:r>
        <w:rPr>
          <w:b w:val="off"/>
          <w:lang w:val="fr-FR"/>
        </w:rPr>
        <w:t xml:space="preserve"> dans </w:t>
      </w:r>
      <w:r>
        <w:rPr>
          <w:b/>
          <w:lang w:val="fr-FR"/>
        </w:rPr>
        <w:t xml:space="preserve">leur diversité intellectuelle, artistique, sociale et économique. </w:t>
      </w:r>
    </w:p>
    <w:p>
      <w:pPr>
        <w:numPr>
          <w:numId w:val="5"/>
        </w:numPr>
        <w:spacing w:line="240"/>
        <w:contextualSpacing w:val="on"/>
        <w:jc w:val="both"/>
        <w:rPr>
          <w:b/>
        </w:rPr>
      </w:pPr>
      <w:r>
        <w:rPr>
          <w:b w:val="off"/>
          <w:lang w:val="fr-FR"/>
        </w:rPr>
        <w:t xml:space="preserve">La lettre de cadrage rappelle de ne pas oublier </w:t>
      </w:r>
      <w:r>
        <w:rPr>
          <w:b/>
          <w:lang w:val="fr-FR"/>
        </w:rPr>
        <w:t>les</w:t>
      </w:r>
      <w:r>
        <w:rPr>
          <w:b w:val="off"/>
          <w:lang w:val="fr-FR"/>
        </w:rPr>
        <w:t xml:space="preserve"> </w:t>
      </w:r>
      <w:r>
        <w:rPr>
          <w:b/>
          <w:lang w:val="fr-FR"/>
        </w:rPr>
        <w:t>intermédiaires</w:t>
      </w:r>
      <w:r>
        <w:rPr>
          <w:b w:val="off"/>
          <w:lang w:val="fr-FR"/>
        </w:rPr>
        <w:t xml:space="preserve"> en charge des échanges ainsi que  les espaces pratiqués par les minorités comme</w:t>
      </w:r>
      <w:r>
        <w:rPr>
          <w:b/>
          <w:lang w:val="fr-FR"/>
        </w:rPr>
        <w:t xml:space="preserve"> les lieux de religion, les lieux d'habitation ou les lieux de commerce.</w:t>
      </w:r>
    </w:p>
    <w:p>
      <w:pPr>
        <w:numPr>
          <w:numId w:val="5"/>
        </w:numPr>
        <w:spacing w:line="240"/>
        <w:contextualSpacing w:val="on"/>
        <w:jc w:val="both"/>
        <w:rPr>
          <w:b/>
        </w:rPr>
      </w:pPr>
      <w:r>
        <w:rPr>
          <w:b w:val="off"/>
          <w:lang w:val="fr-FR"/>
        </w:rPr>
        <w:t xml:space="preserve">L'expression de </w:t>
      </w:r>
      <w:r>
        <w:rPr>
          <w:rFonts w:ascii="Arial" w:cs="Arial" w:hAnsi="Arial"/>
          <w:b w:val="off"/>
          <w:lang w:val="fr-FR"/>
        </w:rPr>
        <w:t xml:space="preserve">« </w:t>
      </w:r>
      <w:r>
        <w:rPr>
          <w:rFonts w:ascii="Arial" w:cs="Arial" w:hAnsi="Arial"/>
          <w:b/>
          <w:lang w:val="fr-FR"/>
        </w:rPr>
        <w:t>minorités</w:t>
      </w:r>
      <w:r>
        <w:rPr>
          <w:rFonts w:ascii="Arial" w:cs="Arial" w:hAnsi="Arial"/>
          <w:b w:val="off"/>
          <w:lang w:val="fr-FR"/>
        </w:rPr>
        <w:t xml:space="preserve"> </w:t>
      </w:r>
      <w:r>
        <w:rPr>
          <w:rFonts w:ascii="Arial" w:cs="Arial" w:hAnsi="Arial"/>
          <w:b w:val="off"/>
          <w:lang w:val="fr-FR"/>
        </w:rPr>
        <w:t xml:space="preserve">» est à comprendre dans le </w:t>
      </w:r>
      <w:r>
        <w:rPr>
          <w:rFonts w:ascii="Arial" w:cs="Arial" w:hAnsi="Arial"/>
          <w:b/>
          <w:lang w:val="fr-FR"/>
        </w:rPr>
        <w:t>sens</w:t>
      </w:r>
      <w:r>
        <w:rPr>
          <w:rFonts w:ascii="Arial" w:cs="Arial" w:hAnsi="Arial"/>
          <w:b w:val="off"/>
          <w:lang w:val="fr-FR"/>
        </w:rPr>
        <w:t xml:space="preserve"> </w:t>
      </w:r>
      <w:r>
        <w:rPr>
          <w:rFonts w:ascii="Arial" w:cs="Arial" w:hAnsi="Arial"/>
          <w:b/>
          <w:lang w:val="fr-FR"/>
        </w:rPr>
        <w:t>de</w:t>
      </w:r>
      <w:r>
        <w:rPr>
          <w:rFonts w:ascii="Arial" w:cs="Arial" w:hAnsi="Arial"/>
          <w:b w:val="off"/>
          <w:lang w:val="fr-FR"/>
        </w:rPr>
        <w:t xml:space="preserve"> </w:t>
      </w:r>
      <w:r>
        <w:rPr>
          <w:rFonts w:ascii="Arial" w:cs="Arial" w:hAnsi="Arial"/>
          <w:b/>
          <w:lang w:val="fr-FR"/>
        </w:rPr>
        <w:t xml:space="preserve">« sujétion politique </w:t>
      </w:r>
      <w:r>
        <w:rPr>
          <w:rFonts w:ascii="Arial" w:cs="Arial" w:hAnsi="Arial"/>
          <w:b/>
          <w:lang w:val="fr-FR"/>
        </w:rPr>
        <w:t xml:space="preserve">»; </w:t>
      </w:r>
      <w:r>
        <w:rPr>
          <w:rFonts w:ascii="Arial" w:cs="Arial" w:hAnsi="Arial"/>
          <w:b w:val="off"/>
          <w:lang w:val="fr-FR"/>
        </w:rPr>
        <w:t xml:space="preserve">exemple dans l'empire islamique les non-musulmans sont majoritaires en nombre jusqu'au XIe siècle (voir les travaux d'Annliese Nef sur </w:t>
      </w:r>
      <w:r>
        <w:rPr>
          <w:rFonts w:ascii="Arial" w:cs="Arial" w:hAnsi="Arial"/>
          <w:b w:val="off"/>
          <w:i/>
          <w:lang w:val="fr-FR"/>
        </w:rPr>
        <w:t>L</w:t>
      </w:r>
      <w:r>
        <w:rPr>
          <w:rFonts w:ascii="Arial" w:cs="Arial" w:hAnsi="Arial"/>
          <w:b w:val="off"/>
          <w:i/>
          <w:lang w:val="fr-FR"/>
        </w:rPr>
        <w:t>es</w:t>
      </w:r>
      <w:r>
        <w:rPr>
          <w:rFonts w:ascii="Arial" w:cs="Arial" w:hAnsi="Arial"/>
          <w:b w:val="off"/>
          <w:i/>
          <w:lang w:val="fr-FR"/>
        </w:rPr>
        <w:t xml:space="preserve"> relations des chrétiens et des musulmans en terre d'islam</w:t>
      </w:r>
      <w:r>
        <w:rPr>
          <w:rFonts w:ascii="Arial" w:cs="Arial" w:hAnsi="Arial"/>
          <w:b w:val="off"/>
          <w:lang w:val="fr-FR"/>
        </w:rPr>
        <w:t xml:space="preserve">) mais minoritaires sur le plan politique. La </w:t>
      </w:r>
      <w:r>
        <w:rPr>
          <w:rFonts w:ascii="Arial" w:cs="Arial" w:hAnsi="Arial"/>
          <w:b/>
          <w:lang w:val="fr-FR"/>
        </w:rPr>
        <w:t>dhimma</w:t>
      </w:r>
      <w:r>
        <w:rPr>
          <w:rFonts w:ascii="Arial" w:cs="Arial" w:hAnsi="Arial"/>
          <w:b w:val="off"/>
          <w:lang w:val="fr-FR"/>
        </w:rPr>
        <w:t xml:space="preserve"> doit </w:t>
      </w:r>
      <w:r>
        <w:rPr>
          <w:rFonts w:ascii="Arial" w:cs="Arial" w:hAnsi="Arial"/>
          <w:b w:val="off"/>
          <w:lang w:val="fr-FR"/>
        </w:rPr>
        <w:t xml:space="preserve">être vu davantage comme </w:t>
      </w:r>
      <w:r>
        <w:rPr>
          <w:rFonts w:ascii="Arial" w:cs="Arial" w:hAnsi="Arial"/>
          <w:b w:val="off"/>
          <w:lang w:val="fr-FR"/>
        </w:rPr>
        <w:t xml:space="preserve">« </w:t>
      </w:r>
      <w:r>
        <w:rPr>
          <w:rFonts w:ascii="Arial" w:cs="Arial" w:hAnsi="Arial"/>
          <w:b/>
          <w:lang w:val="fr-FR"/>
        </w:rPr>
        <w:t xml:space="preserve">un contrat politique entre le pouvoir et les minorités </w:t>
      </w:r>
      <w:r>
        <w:rPr>
          <w:rFonts w:ascii="Arial" w:cs="Arial" w:hAnsi="Arial"/>
          <w:b w:val="off"/>
          <w:lang w:val="fr-FR"/>
        </w:rPr>
        <w:t xml:space="preserve">» et non comme le résultat </w:t>
      </w:r>
      <w:r>
        <w:rPr>
          <w:rFonts w:ascii="Arial" w:cs="Arial" w:hAnsi="Arial"/>
          <w:b w:val="off"/>
          <w:lang w:val="fr-FR"/>
        </w:rPr>
        <w:t xml:space="preserve">« d'une quelconque bienveillance </w:t>
      </w:r>
      <w:r>
        <w:rPr>
          <w:rFonts w:ascii="Arial" w:cs="Arial" w:hAnsi="Arial"/>
          <w:b w:val="off"/>
          <w:lang w:val="fr-FR"/>
        </w:rPr>
        <w:t xml:space="preserve">» </w:t>
      </w:r>
      <w:r>
        <w:rPr>
          <w:rFonts w:ascii="Arial" w:cs="Arial" w:hAnsi="Arial"/>
          <w:b w:val="off"/>
          <w:lang w:val="fr-FR"/>
        </w:rPr>
        <w:t>envers eux. Il en est de m</w:t>
      </w:r>
      <w:r>
        <w:rPr>
          <w:rFonts w:ascii="Arial" w:cs="Arial" w:hAnsi="Arial"/>
          <w:b w:val="off"/>
          <w:lang w:val="fr-FR"/>
        </w:rPr>
        <w:t xml:space="preserve">ême pour les </w:t>
      </w:r>
      <w:r>
        <w:rPr>
          <w:rFonts w:ascii="Arial" w:cs="Arial" w:hAnsi="Arial"/>
          <w:b w:val="off"/>
          <w:lang w:val="fr-FR"/>
        </w:rPr>
        <w:t>musulmans</w:t>
      </w:r>
      <w:r>
        <w:rPr>
          <w:rFonts w:ascii="Arial" w:cs="Arial" w:hAnsi="Arial"/>
          <w:b w:val="off"/>
          <w:lang w:val="fr-FR"/>
        </w:rPr>
        <w:t xml:space="preserve"> de Sicile sous les rois normands ou encore de ceux de Catalogne au lendemain de la conqu</w:t>
      </w:r>
      <w:r>
        <w:rPr>
          <w:rFonts w:ascii="Arial" w:cs="Arial" w:hAnsi="Arial"/>
          <w:b w:val="off"/>
          <w:lang w:val="fr-FR"/>
        </w:rPr>
        <w:t>ête des comptes de Barcelone.</w:t>
      </w:r>
    </w:p>
    <w:p>
      <w:pPr>
        <w:numPr>
          <w:numId w:val="5"/>
        </w:numPr>
        <w:spacing w:line="240"/>
        <w:contextualSpacing w:val="on"/>
        <w:jc w:val="both"/>
        <w:rPr>
          <w:b/>
          <w:lang w:val="fr-FR"/>
        </w:rPr>
      </w:pPr>
      <w:r>
        <w:rPr>
          <w:b/>
          <w:lang w:val="fr-FR"/>
        </w:rPr>
        <w:t xml:space="preserve">Le terme de </w:t>
      </w:r>
      <w:r>
        <w:rPr>
          <w:rFonts w:ascii="Arial" w:cs="Arial" w:hAnsi="Arial"/>
          <w:b/>
          <w:lang w:val="fr-FR"/>
        </w:rPr>
        <w:t xml:space="preserve">« pouvoirs </w:t>
      </w:r>
      <w:r>
        <w:rPr>
          <w:rFonts w:ascii="Arial" w:cs="Arial" w:hAnsi="Arial"/>
          <w:b/>
          <w:lang w:val="fr-FR"/>
        </w:rPr>
        <w:t>»</w:t>
      </w:r>
      <w:r>
        <w:rPr>
          <w:rFonts w:ascii="Arial" w:cs="Arial" w:hAnsi="Arial"/>
          <w:b w:val="off"/>
          <w:lang w:val="fr-FR"/>
        </w:rPr>
        <w:t>recouvre les diverses autorités qui s'exercent sur les territoires considérés</w:t>
      </w:r>
    </w:p>
    <w:p>
      <w:pPr>
        <w:numPr>
          <w:numId w:val="5"/>
        </w:numPr>
        <w:spacing w:line="240"/>
        <w:contextualSpacing w:val="on"/>
        <w:jc w:val="both"/>
        <w:rPr>
          <w:b/>
        </w:rPr>
      </w:pPr>
      <w:r>
        <w:rPr>
          <w:b/>
          <w:lang w:val="fr-FR"/>
        </w:rPr>
        <w:t xml:space="preserve">Objectif est de comprendre comment  dans le cadre de la féodalité les </w:t>
      </w:r>
      <w:r>
        <w:rPr>
          <w:rFonts w:ascii="Arial" w:cs="Arial" w:hAnsi="Arial"/>
          <w:b/>
          <w:lang w:val="fr-FR"/>
        </w:rPr>
        <w:t xml:space="preserve">« </w:t>
      </w:r>
      <w:r>
        <w:rPr>
          <w:b/>
          <w:lang w:val="fr-FR"/>
        </w:rPr>
        <w:t xml:space="preserve">princes </w:t>
      </w:r>
      <w:r>
        <w:rPr>
          <w:rFonts w:ascii="Arial" w:cs="Arial" w:hAnsi="Arial"/>
          <w:b/>
          <w:lang w:val="fr-FR"/>
        </w:rPr>
        <w:t xml:space="preserve">», des autorités politiques </w:t>
      </w:r>
      <w:r>
        <w:rPr>
          <w:b/>
          <w:lang w:val="fr-FR"/>
        </w:rPr>
        <w:t>ont pu géré l'existence des communautés diverses et ceci à différentes échelles à la cour du prince, des villes,  des campagnes.</w:t>
      </w:r>
    </w:p>
    <w:p>
      <w:pPr>
        <w:spacing w:line="240"/>
        <w:contextualSpacing w:val="on"/>
        <w:rPr/>
      </w:pPr>
      <w:r>
        <w:t xml:space="preserve">                            </w:t>
      </w:r>
      <w:r>
        <w:t xml:space="preserve">      </w:t>
      </w:r>
    </w:p>
    <w:p>
      <w:pPr>
        <w:spacing w:line="240"/>
        <w:contextualSpacing w:val="on"/>
        <w:rPr>
          <w:b/>
          <w:sz w:val="22"/>
        </w:rPr>
      </w:pPr>
      <w:r>
        <w:rPr>
          <w:rFonts w:ascii="Calibri" w:cs="Calibri" w:hAnsi="Calibri"/>
          <w:b/>
          <w:sz w:val="34"/>
          <w:u w:val="single"/>
          <w:lang w:val="fr-FR"/>
        </w:rPr>
        <w:sym w:font="Wingdings 2" w:char="f041"/>
      </w:r>
      <w:r>
        <w:rPr>
          <w:rFonts w:ascii="Calibri" w:cs="Calibri" w:hAnsi="Calibri"/>
          <w:b/>
          <w:sz w:val="26"/>
          <w:u w:val="single"/>
          <w:lang w:val="fr-FR"/>
        </w:rPr>
        <w:t xml:space="preserve"> Intér</w:t>
      </w:r>
      <w:r>
        <w:rPr>
          <w:rFonts w:ascii="Calibri" w:cs="Calibri" w:hAnsi="Calibri"/>
          <w:b/>
          <w:sz w:val="26"/>
          <w:u w:val="single"/>
          <w:lang w:val="fr-FR"/>
        </w:rPr>
        <w:t>êt pédagogique de cette question :</w:t>
      </w:r>
      <w:r>
        <w:rPr>
          <w:sz w:val="26"/>
        </w:rPr>
        <w:t xml:space="preserve"> </w:t>
      </w:r>
      <w:r>
        <w:rPr>
          <w:b/>
          <w:sz w:val="22"/>
          <w:lang w:val="fr-FR"/>
        </w:rPr>
        <w:t xml:space="preserve">très important </w:t>
      </w:r>
      <w:r>
        <w:rPr>
          <w:b/>
          <w:sz w:val="36"/>
          <w:lang w:val="fr-FR"/>
        </w:rPr>
        <w:t>!</w:t>
      </w:r>
    </w:p>
    <w:p>
      <w:pPr>
        <w:spacing w:line="240"/>
        <w:contextualSpacing w:val="on"/>
        <w:rPr>
          <w:sz w:val="26"/>
        </w:rPr>
      </w:pPr>
    </w:p>
    <w:p>
      <w:pPr>
        <w:numPr>
          <w:numId w:val="6"/>
        </w:numPr>
        <w:spacing w:line="240"/>
        <w:contextualSpacing w:val="on"/>
        <w:jc w:val="both"/>
        <w:rPr/>
      </w:pPr>
      <w:r>
        <w:rPr>
          <w:sz w:val="22"/>
          <w:lang w:val="fr-FR"/>
        </w:rPr>
        <w:t>Il s'agit</w:t>
      </w:r>
      <w:r>
        <w:rPr>
          <w:sz w:val="26"/>
          <w:lang w:val="fr-FR"/>
        </w:rPr>
        <w:t xml:space="preserve"> </w:t>
      </w:r>
      <w:r>
        <w:rPr>
          <w:b/>
          <w:sz w:val="22"/>
          <w:lang w:val="fr-FR"/>
        </w:rPr>
        <w:t>de</w:t>
      </w:r>
      <w:r>
        <w:rPr>
          <w:b/>
          <w:sz w:val="26"/>
          <w:lang w:val="fr-FR"/>
        </w:rPr>
        <w:t xml:space="preserve"> </w:t>
      </w:r>
      <w:r>
        <w:rPr>
          <w:b/>
          <w:sz w:val="22"/>
          <w:lang w:val="fr-FR"/>
        </w:rPr>
        <w:t>réfléchir</w:t>
      </w:r>
      <w:r>
        <w:rPr>
          <w:sz w:val="26"/>
        </w:rPr>
        <w:t xml:space="preserve"> </w:t>
      </w:r>
      <w:r>
        <w:rPr>
          <w:sz w:val="26"/>
          <w:lang w:val="fr-FR"/>
        </w:rPr>
        <w:t>à</w:t>
      </w:r>
      <w:r>
        <w:rPr>
          <w:sz w:val="22"/>
        </w:rPr>
        <w:t xml:space="preserve"> </w:t>
      </w:r>
      <w:r>
        <w:rPr>
          <w:sz w:val="22"/>
          <w:lang w:val="fr-FR"/>
        </w:rPr>
        <w:t xml:space="preserve">la fois sur ces espaces centrés sur la Méditerranée et sur des problématiques qui sont </w:t>
      </w:r>
      <w:r>
        <w:rPr>
          <w:b/>
          <w:sz w:val="22"/>
          <w:lang w:val="fr-FR"/>
        </w:rPr>
        <w:t xml:space="preserve">en lien avec des aspects des programmes d'histoire et de géographie </w:t>
      </w:r>
      <w:r>
        <w:rPr>
          <w:sz w:val="22"/>
          <w:lang w:val="fr-FR"/>
        </w:rPr>
        <w:t xml:space="preserve">des classes de sixième, de cinquième et de lycée. </w:t>
      </w:r>
    </w:p>
    <w:p>
      <w:pPr>
        <w:numPr>
          <w:numId w:val="6"/>
        </w:numPr>
        <w:spacing w:line="240"/>
        <w:contextualSpacing w:val="on"/>
        <w:jc w:val="both"/>
        <w:rPr>
          <w:b/>
        </w:rPr>
      </w:pPr>
      <w:r>
        <w:rPr>
          <w:lang w:val="fr-FR"/>
        </w:rPr>
        <w:t xml:space="preserve">Cela permet </w:t>
      </w:r>
      <w:r>
        <w:rPr>
          <w:b/>
          <w:lang w:val="fr-FR"/>
        </w:rPr>
        <w:t xml:space="preserve">d'approfondir les enjeux médiévaux du fait religieux. </w:t>
      </w:r>
    </w:p>
    <w:p>
      <w:pPr>
        <w:numPr>
          <w:numId w:val="6"/>
        </w:numPr>
        <w:spacing w:line="240"/>
        <w:contextualSpacing w:val="on"/>
        <w:jc w:val="both"/>
        <w:rPr>
          <w:b w:val="off"/>
        </w:rPr>
      </w:pPr>
      <w:r>
        <w:rPr>
          <w:b w:val="off"/>
          <w:lang w:val="fr-FR"/>
        </w:rPr>
        <w:t>Cela est aussi en</w:t>
      </w:r>
      <w:r>
        <w:rPr>
          <w:b/>
          <w:lang w:val="fr-FR"/>
        </w:rPr>
        <w:t xml:space="preserve"> lien avec les enjeux de la la</w:t>
      </w:r>
      <w:r>
        <w:rPr>
          <w:rFonts w:ascii="Arial" w:cs="Arial" w:hAnsi="Arial"/>
          <w:b/>
          <w:lang w:val="fr-FR"/>
        </w:rPr>
        <w:t xml:space="preserve">ïcité </w:t>
      </w:r>
      <w:r>
        <w:rPr>
          <w:rFonts w:ascii="Arial" w:cs="Arial" w:hAnsi="Arial"/>
          <w:b w:val="off"/>
          <w:lang w:val="fr-FR"/>
        </w:rPr>
        <w:t>donc</w:t>
      </w:r>
      <w:r>
        <w:rPr>
          <w:rFonts w:ascii="Arial" w:cs="Arial" w:hAnsi="Arial"/>
          <w:b/>
          <w:lang w:val="fr-FR"/>
        </w:rPr>
        <w:t xml:space="preserve"> </w:t>
      </w:r>
      <w:r>
        <w:rPr>
          <w:rFonts w:ascii="Arial" w:cs="Arial" w:hAnsi="Arial"/>
          <w:b w:val="off"/>
          <w:lang w:val="fr-FR"/>
        </w:rPr>
        <w:t>un</w:t>
      </w:r>
      <w:r>
        <w:rPr>
          <w:rFonts w:ascii="Arial" w:cs="Arial" w:hAnsi="Arial"/>
          <w:b/>
          <w:lang w:val="fr-FR"/>
        </w:rPr>
        <w:t xml:space="preserve"> </w:t>
      </w:r>
      <w:r>
        <w:rPr>
          <w:rFonts w:ascii="Arial" w:cs="Arial" w:hAnsi="Arial"/>
          <w:b w:val="off"/>
          <w:lang w:val="fr-FR"/>
        </w:rPr>
        <w:t>questionnement</w:t>
      </w:r>
      <w:r>
        <w:rPr>
          <w:rFonts w:ascii="Arial" w:cs="Arial" w:hAnsi="Arial"/>
          <w:b/>
          <w:lang w:val="fr-FR"/>
        </w:rPr>
        <w:t xml:space="preserve">  </w:t>
      </w:r>
      <w:r>
        <w:rPr>
          <w:rFonts w:ascii="Arial" w:cs="Arial" w:hAnsi="Arial"/>
          <w:b w:val="off"/>
          <w:lang w:val="fr-FR"/>
        </w:rPr>
        <w:t xml:space="preserve">à mettre en parallèle avec l'enseignement de l'EMC. </w:t>
      </w:r>
    </w:p>
    <w:p>
      <w:pPr>
        <w:numPr>
          <w:numId w:val="0"/>
        </w:numPr>
        <w:spacing w:line="240"/>
        <w:ind w:left="0" w:right="0" w:firstLine="0"/>
        <w:contextualSpacing w:val="on"/>
        <w:jc w:val="both"/>
        <w:rPr>
          <w:b w:val="off"/>
        </w:rPr>
      </w:pPr>
    </w:p>
    <w:p>
      <w:pPr>
        <w:numPr>
          <w:numId w:val="0"/>
        </w:numPr>
        <w:spacing w:line="240"/>
        <w:ind w:left="0" w:right="0" w:firstLine="0"/>
        <w:contextualSpacing w:val="on"/>
        <w:jc w:val="both"/>
        <w:rPr>
          <w:b w:val="off"/>
        </w:rPr>
      </w:pPr>
    </w:p>
    <w:p>
      <w:pPr>
        <w:numPr>
          <w:numId w:val="0"/>
        </w:numPr>
        <w:spacing w:line="240"/>
        <w:ind w:left="0" w:right="0" w:firstLine="0"/>
        <w:contextualSpacing w:val="on"/>
        <w:jc w:val="both"/>
        <w:rPr>
          <w:b/>
          <w:sz w:val="26"/>
          <w:u w:val="single"/>
        </w:rPr>
      </w:pPr>
      <w:r>
        <w:rPr>
          <w:b/>
          <w:sz w:val="36"/>
          <w:u w:val="single"/>
        </w:rPr>
        <w:sym w:font="Wingdings 2" w:char="f041"/>
      </w:r>
      <w:r>
        <w:rPr>
          <w:b/>
          <w:sz w:val="36"/>
          <w:u w:val="single"/>
        </w:rPr>
        <w:t xml:space="preserve"> </w:t>
      </w:r>
      <w:r>
        <w:rPr>
          <w:b/>
          <w:sz w:val="26"/>
          <w:u w:val="single"/>
          <w:lang w:val="fr-FR"/>
        </w:rPr>
        <w:t xml:space="preserve">Orientations bibliographiques : </w:t>
      </w:r>
    </w:p>
    <w:p>
      <w:pPr>
        <w:numPr>
          <w:numId w:val="0"/>
        </w:numPr>
        <w:spacing w:line="240"/>
        <w:ind w:left="0" w:right="0" w:firstLine="0"/>
        <w:contextualSpacing w:val="on"/>
        <w:jc w:val="both"/>
        <w:rPr>
          <w:b/>
          <w:sz w:val="26"/>
          <w:u w:val="single"/>
        </w:rPr>
      </w:pPr>
    </w:p>
    <w:p>
      <w:pPr>
        <w:numPr>
          <w:numId w:val="0"/>
        </w:numPr>
        <w:spacing w:line="240"/>
        <w:ind w:left="0" w:right="0" w:firstLine="0"/>
        <w:contextualSpacing w:val="on"/>
        <w:jc w:val="both"/>
        <w:rPr>
          <w:rFonts w:ascii="Calibri" w:cs="Calibri" w:hAnsi="Calibri"/>
          <w:b w:val="off"/>
          <w:i/>
          <w:sz w:val="22"/>
          <w:u w:val="none"/>
        </w:rPr>
      </w:pPr>
      <w:r>
        <w:rPr>
          <w:b w:val="off"/>
          <w:i/>
          <w:sz w:val="22"/>
          <w:u w:val="none"/>
          <w:lang w:val="fr-FR"/>
        </w:rPr>
        <w:t>(A lire obligatoirement la bibliographie officielle proposée par le Ministère de l'</w:t>
      </w:r>
      <w:r>
        <w:rPr>
          <w:rFonts w:ascii="Calibri" w:cs="Calibri" w:hAnsi="Calibri"/>
          <w:b w:val="off"/>
          <w:i/>
          <w:sz w:val="22"/>
          <w:u w:val="none"/>
          <w:lang w:val="fr-FR"/>
        </w:rPr>
        <w:t>É</w:t>
      </w:r>
      <w:r>
        <w:rPr>
          <w:b w:val="off"/>
          <w:i/>
          <w:sz w:val="22"/>
          <w:u w:val="none"/>
          <w:lang w:val="fr-FR"/>
        </w:rPr>
        <w:t xml:space="preserve">ducation Nationale, celle-ci n'a pas la prétention de la remplacer mais de proposer aux candidats isolés des centres de formations et des </w:t>
      </w:r>
      <w:r>
        <w:rPr>
          <w:b w:val="off"/>
          <w:i/>
          <w:sz w:val="22"/>
          <w:u w:val="none"/>
          <w:lang w:val="fr-FR"/>
        </w:rPr>
        <w:t>bibliothèques</w:t>
      </w:r>
      <w:r>
        <w:rPr>
          <w:b w:val="off"/>
          <w:i/>
          <w:sz w:val="22"/>
          <w:u w:val="none"/>
          <w:lang w:val="fr-FR"/>
        </w:rPr>
        <w:t xml:space="preserve"> universitaires d'avoir un aperçu à travers cette bibliographie succincte du contenu des ouvrages et de faire une lecture et un fichage rapide pendant les vacances d'été pour s'approprier rapidement l'ensemble des connaissances avant d'approfondir la réflexion et de constituer des dossiers et avant de commencer à rédiger les premiers devoirs. Bien </w:t>
      </w:r>
      <w:r>
        <w:rPr>
          <w:b w:val="off"/>
          <w:i/>
          <w:sz w:val="22"/>
          <w:u w:val="none"/>
          <w:lang w:val="fr-FR"/>
        </w:rPr>
        <w:t>évidemment</w:t>
      </w:r>
      <w:r>
        <w:rPr>
          <w:b w:val="off"/>
          <w:i/>
          <w:sz w:val="22"/>
          <w:u w:val="none"/>
          <w:lang w:val="fr-FR"/>
        </w:rPr>
        <w:t xml:space="preserve"> tous les livres et les articles présentés ne sont pas tous </w:t>
      </w:r>
      <w:r>
        <w:rPr>
          <w:rFonts w:ascii="Calibri" w:cs="Calibri" w:hAnsi="Calibri"/>
          <w:b w:val="off"/>
          <w:i/>
          <w:sz w:val="22"/>
          <w:u w:val="none"/>
          <w:lang w:val="fr-FR"/>
        </w:rPr>
        <w:t xml:space="preserve">à </w:t>
      </w:r>
      <w:r>
        <w:rPr>
          <w:rFonts w:ascii="Calibri" w:cs="Calibri" w:hAnsi="Calibri"/>
          <w:b w:val="off"/>
          <w:i/>
          <w:sz w:val="22"/>
          <w:u w:val="none"/>
          <w:lang w:val="fr-FR"/>
        </w:rPr>
        <w:t xml:space="preserve">être lus ou à </w:t>
      </w:r>
      <w:r>
        <w:rPr>
          <w:rFonts w:ascii="Calibri" w:cs="Calibri" w:hAnsi="Calibri"/>
          <w:b w:val="off"/>
          <w:i/>
          <w:sz w:val="22"/>
          <w:u w:val="none"/>
          <w:lang w:val="fr-FR"/>
        </w:rPr>
        <w:t>être</w:t>
      </w:r>
      <w:r>
        <w:rPr>
          <w:rFonts w:ascii="Calibri" w:cs="Calibri" w:hAnsi="Calibri"/>
          <w:b w:val="off"/>
          <w:i/>
          <w:sz w:val="22"/>
          <w:u w:val="none"/>
          <w:lang w:val="fr-FR"/>
        </w:rPr>
        <w:t xml:space="preserve"> recensés</w:t>
      </w:r>
      <w:r>
        <w:rPr>
          <w:rFonts w:ascii="Calibri" w:cs="Calibri" w:hAnsi="Calibri"/>
          <w:b w:val="off"/>
          <w:i/>
          <w:sz w:val="22"/>
          <w:u w:val="none"/>
          <w:lang w:val="fr-FR"/>
        </w:rPr>
        <w:t xml:space="preserve"> ! Il faudra faire des choix en fonction du temps et de la pertinence.)</w:t>
      </w:r>
    </w:p>
    <w:p>
      <w:pPr>
        <w:numPr>
          <w:numId w:val="0"/>
        </w:numPr>
        <w:spacing w:line="240"/>
        <w:ind w:left="0" w:right="0" w:firstLine="0"/>
        <w:contextualSpacing w:val="on"/>
        <w:jc w:val="both"/>
        <w:rPr>
          <w:rFonts w:ascii="Calibri" w:cs="Calibri" w:hAnsi="Calibri"/>
          <w:b w:val="off"/>
          <w:i/>
          <w:sz w:val="22"/>
          <w:u w:val="none"/>
        </w:rPr>
      </w:pPr>
    </w:p>
    <w:p>
      <w:pPr>
        <w:numPr>
          <w:numId w:val="0"/>
        </w:numPr>
        <w:spacing w:line="240"/>
        <w:ind w:left="0" w:right="0" w:firstLine="0"/>
        <w:contextualSpacing w:val="on"/>
        <w:jc w:val="both"/>
        <w:rPr>
          <w:rFonts w:ascii="Calibri" w:cs="Calibri" w:hAnsi="Calibri"/>
          <w:b/>
          <w:sz w:val="22"/>
          <w:u w:val="single"/>
        </w:rPr>
      </w:pPr>
      <w:r>
        <w:rPr>
          <w:rFonts w:ascii="Gamaliel" w:cs="Gamaliel" w:hAnsi="Gamaliel"/>
          <w:b/>
          <w:sz w:val="26"/>
          <w:u w:val="single"/>
          <w:lang w:val="fr-FR"/>
        </w:rPr>
        <w:t>A</w:t>
      </w:r>
      <w:r>
        <w:rPr>
          <w:rFonts w:ascii="Calibri" w:cs="Calibri" w:hAnsi="Calibri"/>
          <w:b/>
          <w:sz w:val="22"/>
          <w:u w:val="single"/>
          <w:lang w:val="fr-FR"/>
        </w:rPr>
        <w:t xml:space="preserve"> - Les manuels : pour une première approche générale de l'espace, de la période concernés</w:t>
      </w:r>
    </w:p>
    <w:p>
      <w:pPr>
        <w:numPr>
          <w:numId w:val="0"/>
        </w:numPr>
        <w:spacing w:line="240"/>
        <w:ind w:left="0" w:right="0" w:firstLine="0"/>
        <w:contextualSpacing w:val="on"/>
        <w:jc w:val="both"/>
        <w:rPr>
          <w:b w:val="off"/>
          <w:i/>
          <w:sz w:val="22"/>
          <w:u w:val="none"/>
        </w:rPr>
      </w:pPr>
      <w:r>
        <w:rPr>
          <w:rFonts w:ascii="Calibri" w:cs="Calibri" w:hAnsi="Calibri"/>
          <w:b w:val="off"/>
          <w:i/>
          <w:sz w:val="22"/>
          <w:u w:val="none"/>
          <w:lang w:val="fr-FR"/>
        </w:rPr>
        <w:t xml:space="preserve">Pour poser rapidement les cadres chronologiques, pour repérer l'évolution des frontières des différentes entités territoriales sur toute la durée de la période, pour voir l'évolution de la formations des différents espaces étudiés, pour étudier les relations politiques, économiques, culturelles ainsi que les échanges et les contacts pacifiques ou conflictuels entres </w:t>
      </w:r>
      <w:r>
        <w:rPr>
          <w:b w:val="off"/>
          <w:i/>
          <w:sz w:val="22"/>
          <w:u w:val="none"/>
          <w:lang w:val="fr-FR"/>
        </w:rPr>
        <w:t>ces différentes communautés et dans les différentes zones, pour repérer les différents groupes religieux et les différents enjeux.</w:t>
      </w:r>
    </w:p>
    <w:p>
      <w:pPr>
        <w:numPr>
          <w:numId w:val="0"/>
        </w:numPr>
        <w:spacing w:line="240"/>
        <w:ind w:left="0" w:right="0" w:firstLine="0"/>
        <w:contextualSpacing w:val="on"/>
        <w:jc w:val="both"/>
        <w:rPr>
          <w:b w:val="off"/>
          <w:i/>
          <w:sz w:val="22"/>
          <w:u w:val="none"/>
        </w:rPr>
      </w:pPr>
    </w:p>
    <w:p>
      <w:pPr>
        <w:numPr>
          <w:numId w:val="0"/>
        </w:numPr>
        <w:spacing w:line="240"/>
        <w:ind w:left="0" w:right="0" w:firstLine="0"/>
        <w:contextualSpacing w:val="on"/>
        <w:jc w:val="both"/>
        <w:rPr>
          <w:b w:val="off"/>
          <w:sz w:val="22"/>
        </w:rPr>
      </w:pPr>
      <w:r>
        <w:rPr>
          <w:b w:val="off"/>
          <w:sz w:val="22"/>
          <w:lang w:val="fr-FR"/>
        </w:rPr>
        <w:t>Jehel (G.), </w:t>
      </w:r>
      <w:r>
        <w:rPr>
          <w:b w:val="off"/>
          <w:i/>
          <w:sz w:val="22"/>
          <w:lang w:val="fr-FR"/>
        </w:rPr>
        <w:t>La Méditerranée médiévale de 350 à 1450</w:t>
      </w:r>
      <w:r>
        <w:rPr>
          <w:b w:val="off"/>
          <w:sz w:val="22"/>
          <w:lang w:val="fr-FR"/>
        </w:rPr>
        <w:t>, Armand Colin, coll. "Cursus", 1992.</w:t>
      </w:r>
    </w:p>
    <w:p>
      <w:pPr>
        <w:numPr>
          <w:numId w:val="0"/>
        </w:numPr>
        <w:spacing w:line="240"/>
        <w:ind w:left="708" w:right="0" w:firstLine="0"/>
        <w:contextualSpacing w:val="on"/>
        <w:jc w:val="both"/>
        <w:rPr>
          <w:b w:val="off"/>
          <w:sz w:val="22"/>
          <w:lang w:val="fr-FR"/>
        </w:rPr>
      </w:pPr>
      <w:r>
        <w:rPr>
          <w:b w:val="off"/>
          <w:sz w:val="22"/>
          <w:lang w:val="fr-FR"/>
        </w:rPr>
        <w:t>Table des matières : La Méditerranée, un pôle d'attraction (350-950)</w:t>
      </w:r>
    </w:p>
    <w:p>
      <w:pPr>
        <w:numPr>
          <w:numId w:val="0"/>
        </w:numPr>
        <w:spacing w:line="240"/>
        <w:ind w:left="708" w:right="0" w:firstLine="0"/>
        <w:contextualSpacing w:val="on"/>
        <w:jc w:val="both"/>
        <w:rPr>
          <w:b w:val="off"/>
          <w:sz w:val="22"/>
          <w:lang w:val="fr-FR"/>
        </w:rPr>
      </w:pPr>
      <w:r>
        <w:rPr>
          <w:b w:val="off"/>
          <w:sz w:val="22"/>
          <w:lang w:val="fr-FR"/>
        </w:rPr>
        <w:t>La Méditerranée, un espace de conquête</w:t>
      </w:r>
    </w:p>
    <w:p>
      <w:pPr>
        <w:numPr>
          <w:numId w:val="0"/>
        </w:numPr>
        <w:spacing w:line="240"/>
        <w:ind w:left="708" w:right="0" w:firstLine="0"/>
        <w:contextualSpacing w:val="on"/>
        <w:jc w:val="both"/>
        <w:rPr>
          <w:b w:val="off"/>
          <w:sz w:val="22"/>
          <w:lang w:val="fr-FR"/>
        </w:rPr>
      </w:pPr>
      <w:r>
        <w:rPr>
          <w:b w:val="off"/>
          <w:sz w:val="22"/>
          <w:lang w:val="fr-FR"/>
        </w:rPr>
        <w:t>Les initiatives occidentales et leurs limites (950-1250)</w:t>
      </w:r>
    </w:p>
    <w:p>
      <w:pPr>
        <w:numPr>
          <w:numId w:val="0"/>
        </w:numPr>
        <w:spacing w:line="240"/>
        <w:ind w:left="708" w:right="0" w:firstLine="0"/>
        <w:contextualSpacing w:val="on"/>
        <w:jc w:val="both"/>
        <w:rPr>
          <w:b w:val="off"/>
          <w:sz w:val="22"/>
          <w:lang w:val="fr-FR"/>
        </w:rPr>
      </w:pPr>
      <w:r>
        <w:rPr>
          <w:b w:val="off"/>
          <w:sz w:val="22"/>
          <w:lang w:val="fr-FR"/>
        </w:rPr>
        <w:t>L'Orient aux deux visages</w:t>
      </w:r>
    </w:p>
    <w:p>
      <w:pPr>
        <w:numPr>
          <w:numId w:val="0"/>
        </w:numPr>
        <w:spacing w:line="240"/>
        <w:ind w:left="708" w:right="0" w:firstLine="0"/>
        <w:contextualSpacing w:val="on"/>
        <w:jc w:val="both"/>
        <w:rPr>
          <w:b w:val="off"/>
          <w:sz w:val="22"/>
          <w:lang w:val="fr-FR"/>
        </w:rPr>
      </w:pPr>
      <w:r>
        <w:rPr>
          <w:b w:val="off"/>
          <w:sz w:val="22"/>
          <w:lang w:val="fr-FR"/>
        </w:rPr>
        <w:t>La Méditerranée, un espace ouvert (1250-1450)</w:t>
      </w:r>
    </w:p>
    <w:p>
      <w:pPr>
        <w:numPr>
          <w:numId w:val="0"/>
        </w:numPr>
        <w:spacing w:line="240"/>
        <w:ind w:left="708" w:right="0" w:firstLine="0"/>
        <w:contextualSpacing w:val="on"/>
        <w:jc w:val="both"/>
        <w:rPr>
          <w:b w:val="off"/>
          <w:sz w:val="22"/>
        </w:rPr>
      </w:pPr>
      <w:r>
        <w:rPr>
          <w:b w:val="off"/>
          <w:sz w:val="22"/>
          <w:lang w:val="fr-FR"/>
        </w:rPr>
        <w:t>Economie et Société</w:t>
      </w:r>
    </w:p>
    <w:p>
      <w:pPr>
        <w:numPr>
          <w:numId w:val="0"/>
        </w:numPr>
        <w:spacing w:line="240"/>
        <w:ind w:left="0" w:right="0" w:firstLine="0"/>
        <w:contextualSpacing w:val="on"/>
        <w:jc w:val="both"/>
        <w:rPr>
          <w:b w:val="off"/>
          <w:sz w:val="22"/>
        </w:rPr>
      </w:pPr>
    </w:p>
    <w:p>
      <w:pPr>
        <w:numPr>
          <w:numId w:val="0"/>
        </w:numPr>
        <w:spacing w:line="240"/>
        <w:ind w:left="0" w:right="0" w:firstLine="0"/>
        <w:contextualSpacing w:val="on"/>
        <w:jc w:val="both"/>
        <w:rPr>
          <w:b w:val="off"/>
          <w:i w:val="off"/>
          <w:sz w:val="22"/>
        </w:rPr>
      </w:pPr>
      <w:r>
        <w:rPr>
          <w:b w:val="off"/>
          <w:sz w:val="22"/>
          <w:lang w:val="fr-FR"/>
        </w:rPr>
        <w:t xml:space="preserve">M.Balard, </w:t>
      </w:r>
      <w:r>
        <w:rPr>
          <w:b w:val="off"/>
          <w:i/>
          <w:sz w:val="22"/>
          <w:lang w:val="fr-FR"/>
        </w:rPr>
        <w:t>La Méditerranée médiévale,</w:t>
      </w:r>
      <w:r>
        <w:rPr>
          <w:b w:val="off"/>
          <w:i w:val="off"/>
          <w:sz w:val="22"/>
          <w:lang w:val="fr-FR"/>
        </w:rPr>
        <w:t xml:space="preserve"> Espaces, itinéraires, comptoirs, Picard, 2006</w:t>
      </w:r>
    </w:p>
    <w:p>
      <w:pPr>
        <w:numPr>
          <w:numId w:val="0"/>
        </w:numPr>
        <w:spacing w:line="240"/>
        <w:ind w:left="708" w:right="0" w:firstLine="0"/>
        <w:contextualSpacing w:val="on"/>
        <w:jc w:val="both"/>
        <w:rPr>
          <w:b w:val="off"/>
          <w:i w:val="off"/>
          <w:sz w:val="22"/>
        </w:rPr>
      </w:pPr>
      <w:r>
        <w:rPr>
          <w:b w:val="off"/>
          <w:i w:val="off"/>
          <w:sz w:val="22"/>
          <w:lang w:val="fr-FR"/>
        </w:rPr>
        <w:t>Table des matières : à lire les chapitres sur introduction la Méditerranée partagée</w:t>
      </w:r>
    </w:p>
    <w:p>
      <w:pPr>
        <w:numPr>
          <w:numId w:val="0"/>
        </w:numPr>
        <w:spacing w:line="240"/>
        <w:ind w:left="708" w:right="0" w:firstLine="0"/>
        <w:contextualSpacing w:val="on"/>
        <w:jc w:val="both"/>
        <w:rPr>
          <w:b w:val="off"/>
          <w:i w:val="off"/>
          <w:sz w:val="22"/>
        </w:rPr>
      </w:pPr>
      <w:r>
        <w:rPr>
          <w:b w:val="off"/>
          <w:i w:val="off"/>
          <w:sz w:val="22"/>
          <w:lang w:val="fr-FR"/>
        </w:rPr>
        <w:t>chapitre 1 Une Méditerranée chrétienne  (1000 à 1500)</w:t>
      </w:r>
    </w:p>
    <w:p>
      <w:pPr>
        <w:numPr>
          <w:numId w:val="0"/>
        </w:numPr>
        <w:spacing w:line="240"/>
        <w:ind w:left="708" w:right="0" w:firstLine="0"/>
        <w:contextualSpacing w:val="on"/>
        <w:jc w:val="both"/>
        <w:rPr>
          <w:b w:val="off"/>
          <w:i/>
          <w:sz w:val="22"/>
        </w:rPr>
      </w:pPr>
      <w:r>
        <w:rPr>
          <w:b w:val="off"/>
          <w:i w:val="off"/>
          <w:sz w:val="22"/>
          <w:lang w:val="fr-FR"/>
        </w:rPr>
        <w:t xml:space="preserve">Chapitre 2 Les Occidentaux dans le monde égéen et balkanique au XIVe siècle </w:t>
      </w:r>
      <w:r>
        <w:rPr>
          <w:b w:val="off"/>
          <w:i/>
          <w:sz w:val="22"/>
          <w:lang w:val="fr-FR"/>
        </w:rPr>
        <w:t>(à lire pour les repères spatiaux et économiques)</w:t>
      </w:r>
    </w:p>
    <w:p>
      <w:pPr>
        <w:numPr>
          <w:numId w:val="0"/>
        </w:numPr>
        <w:spacing w:line="240"/>
        <w:ind w:left="708" w:right="0" w:firstLine="0"/>
        <w:contextualSpacing w:val="on"/>
        <w:jc w:val="both"/>
        <w:rPr>
          <w:b w:val="off"/>
          <w:i w:val="off"/>
          <w:sz w:val="22"/>
        </w:rPr>
      </w:pPr>
      <w:r>
        <w:rPr>
          <w:b w:val="off"/>
          <w:i w:val="off"/>
          <w:sz w:val="22"/>
          <w:lang w:val="fr-FR"/>
        </w:rPr>
        <w:t>Les parties suivantes du livre sont à feuilleter et à relever des informations pour tout ce qui concerne les contacts, les échanges, les privilèges, les interdictions, les statuts entre les chrétiens et les autres différentes communautés religieuses dans le cadre des relations économiques, commerciales avec les pays du Levant (Les Etats Latins), le monde byzantin, Chypre.</w:t>
      </w:r>
    </w:p>
    <w:p>
      <w:pPr>
        <w:numPr>
          <w:numId w:val="0"/>
        </w:numPr>
        <w:spacing w:line="240"/>
        <w:ind w:left="708" w:right="0" w:firstLine="0"/>
        <w:contextualSpacing w:val="on"/>
        <w:jc w:val="both"/>
        <w:rPr>
          <w:b w:val="off"/>
          <w:i w:val="off"/>
          <w:sz w:val="22"/>
        </w:rPr>
      </w:pPr>
    </w:p>
    <w:p>
      <w:pPr>
        <w:numPr>
          <w:numId w:val="0"/>
        </w:numPr>
        <w:spacing w:line="240"/>
        <w:ind w:left="0" w:right="0" w:firstLine="0"/>
        <w:contextualSpacing w:val="on"/>
        <w:jc w:val="both"/>
        <w:rPr>
          <w:b w:val="off"/>
          <w:i w:val="off"/>
          <w:sz w:val="22"/>
        </w:rPr>
      </w:pPr>
      <w:r>
        <w:rPr>
          <w:b w:val="off"/>
          <w:i w:val="off"/>
          <w:sz w:val="22"/>
          <w:lang w:val="fr-FR"/>
        </w:rPr>
        <w:t xml:space="preserve">Jansen Philippe, Nef Annliese et Picard Christophe, </w:t>
      </w:r>
      <w:r>
        <w:rPr>
          <w:b w:val="off"/>
          <w:i/>
          <w:sz w:val="22"/>
          <w:lang w:val="fr-FR"/>
        </w:rPr>
        <w:t xml:space="preserve">La Méditerranée entre pays d'islam et monde latin (milieu Xe-milieu XIIIe siècle), </w:t>
      </w:r>
      <w:r>
        <w:rPr>
          <w:b w:val="off"/>
          <w:i w:val="off"/>
          <w:sz w:val="22"/>
          <w:lang w:val="fr-FR"/>
        </w:rPr>
        <w:t>Paris, SEDES, 2000.</w:t>
      </w:r>
    </w:p>
    <w:p>
      <w:pPr>
        <w:numPr>
          <w:numId w:val="0"/>
        </w:numPr>
        <w:spacing w:line="240"/>
        <w:ind w:left="708" w:right="0" w:firstLine="0"/>
        <w:contextualSpacing w:val="on"/>
        <w:jc w:val="both"/>
        <w:rPr>
          <w:b w:val="off"/>
          <w:i w:val="off"/>
          <w:sz w:val="22"/>
          <w:lang w:val="fr-FR"/>
        </w:rPr>
      </w:pPr>
      <w:r>
        <w:rPr>
          <w:b w:val="off"/>
          <w:i w:val="off"/>
          <w:sz w:val="22"/>
          <w:lang w:val="fr-FR"/>
        </w:rPr>
        <w:t>Table des matières : LES RELATIONS POLITIQUES ET MILITAIRES</w:t>
      </w:r>
    </w:p>
    <w:p>
      <w:pPr>
        <w:numPr>
          <w:numId w:val="0"/>
        </w:numPr>
        <w:spacing w:line="240"/>
        <w:ind w:left="708" w:right="0" w:firstLine="0"/>
        <w:contextualSpacing w:val="on"/>
        <w:jc w:val="both"/>
        <w:rPr>
          <w:b w:val="off"/>
          <w:i w:val="off"/>
          <w:sz w:val="22"/>
          <w:lang w:val="fr-FR"/>
        </w:rPr>
      </w:pPr>
      <w:r>
        <w:rPr>
          <w:b w:val="off"/>
          <w:i w:val="off"/>
          <w:sz w:val="22"/>
          <w:lang w:val="fr-FR"/>
        </w:rPr>
        <w:t>Les musulmans d'Occident et les premières réactions chrétiennes jusque vers 1060</w:t>
      </w:r>
    </w:p>
    <w:p>
      <w:pPr>
        <w:numPr>
          <w:numId w:val="0"/>
        </w:numPr>
        <w:spacing w:line="240"/>
        <w:ind w:left="708" w:right="0" w:firstLine="0"/>
        <w:contextualSpacing w:val="on"/>
        <w:jc w:val="both"/>
        <w:rPr>
          <w:b w:val="off"/>
          <w:i w:val="off"/>
          <w:sz w:val="22"/>
          <w:lang w:val="fr-FR"/>
        </w:rPr>
      </w:pPr>
      <w:r>
        <w:rPr>
          <w:b w:val="off"/>
          <w:i w:val="off"/>
          <w:sz w:val="22"/>
          <w:lang w:val="fr-FR"/>
        </w:rPr>
        <w:t>Les musulmans d'Occident et les conquêtes chrétiennes (1060-1106)</w:t>
      </w:r>
    </w:p>
    <w:p>
      <w:pPr>
        <w:numPr>
          <w:numId w:val="0"/>
        </w:numPr>
        <w:spacing w:line="240"/>
        <w:ind w:left="708" w:right="0" w:firstLine="0"/>
        <w:contextualSpacing w:val="on"/>
        <w:jc w:val="both"/>
        <w:rPr>
          <w:b w:val="off"/>
          <w:i w:val="off"/>
          <w:sz w:val="22"/>
          <w:lang w:val="fr-FR"/>
        </w:rPr>
      </w:pPr>
      <w:r>
        <w:rPr>
          <w:b w:val="off"/>
          <w:i w:val="off"/>
          <w:sz w:val="22"/>
          <w:lang w:val="fr-FR"/>
        </w:rPr>
        <w:t>L'Orient musulman et l'irruption des chrétiens</w:t>
      </w:r>
    </w:p>
    <w:p>
      <w:pPr>
        <w:numPr>
          <w:numId w:val="0"/>
        </w:numPr>
        <w:spacing w:line="240"/>
        <w:ind w:left="708" w:right="0" w:firstLine="0"/>
        <w:contextualSpacing w:val="on"/>
        <w:jc w:val="both"/>
        <w:rPr>
          <w:b w:val="off"/>
          <w:i w:val="off"/>
          <w:sz w:val="22"/>
          <w:lang w:val="fr-FR"/>
        </w:rPr>
      </w:pPr>
      <w:r>
        <w:rPr>
          <w:b w:val="off"/>
          <w:i w:val="off"/>
          <w:sz w:val="22"/>
          <w:lang w:val="fr-FR"/>
        </w:rPr>
        <w:t>L'Occident méditerranéen : Les dynasties berbères face à la Reconquista</w:t>
      </w:r>
    </w:p>
    <w:p>
      <w:pPr>
        <w:numPr>
          <w:numId w:val="0"/>
        </w:numPr>
        <w:spacing w:line="240"/>
        <w:ind w:left="708" w:right="0" w:firstLine="0"/>
        <w:contextualSpacing w:val="on"/>
        <w:jc w:val="both"/>
        <w:rPr>
          <w:b w:val="off"/>
          <w:i w:val="off"/>
          <w:sz w:val="22"/>
          <w:lang w:val="fr-FR"/>
        </w:rPr>
      </w:pPr>
      <w:r>
        <w:rPr>
          <w:b w:val="off"/>
          <w:i w:val="off"/>
          <w:sz w:val="22"/>
          <w:lang w:val="fr-FR"/>
        </w:rPr>
        <w:t>LES RELATIONS ECONOMIQUES DES PAYS D'ISLAM A UNE MEDITERRANEE LATINE</w:t>
      </w:r>
    </w:p>
    <w:p>
      <w:pPr>
        <w:numPr>
          <w:numId w:val="0"/>
        </w:numPr>
        <w:spacing w:line="240"/>
        <w:ind w:left="708" w:right="0" w:firstLine="0"/>
        <w:contextualSpacing w:val="on"/>
        <w:jc w:val="both"/>
        <w:rPr>
          <w:b w:val="off"/>
          <w:i w:val="off"/>
          <w:sz w:val="22"/>
          <w:lang w:val="fr-FR"/>
        </w:rPr>
      </w:pPr>
      <w:r>
        <w:rPr>
          <w:b w:val="off"/>
          <w:i w:val="off"/>
          <w:sz w:val="22"/>
          <w:lang w:val="fr-FR"/>
        </w:rPr>
        <w:t>L'initiative chrétienne</w:t>
      </w:r>
    </w:p>
    <w:p>
      <w:pPr>
        <w:numPr>
          <w:numId w:val="0"/>
        </w:numPr>
        <w:spacing w:line="240"/>
        <w:ind w:left="708" w:right="0" w:firstLine="0"/>
        <w:contextualSpacing w:val="on"/>
        <w:jc w:val="both"/>
        <w:rPr>
          <w:b w:val="off"/>
          <w:i w:val="off"/>
          <w:sz w:val="22"/>
          <w:lang w:val="fr-FR"/>
        </w:rPr>
      </w:pPr>
      <w:r>
        <w:rPr>
          <w:b w:val="off"/>
          <w:i w:val="off"/>
          <w:sz w:val="22"/>
          <w:lang w:val="fr-FR"/>
        </w:rPr>
        <w:t>Les conditions d'une économie méditerranéenne</w:t>
      </w:r>
    </w:p>
    <w:p>
      <w:pPr>
        <w:numPr>
          <w:numId w:val="0"/>
        </w:numPr>
        <w:spacing w:line="240"/>
        <w:ind w:left="708" w:right="0" w:firstLine="0"/>
        <w:contextualSpacing w:val="on"/>
        <w:jc w:val="both"/>
        <w:rPr>
          <w:b w:val="off"/>
          <w:i w:val="off"/>
          <w:sz w:val="22"/>
          <w:lang w:val="fr-FR"/>
        </w:rPr>
      </w:pPr>
      <w:r>
        <w:rPr>
          <w:b w:val="off"/>
          <w:i w:val="off"/>
          <w:sz w:val="22"/>
          <w:lang w:val="fr-FR"/>
        </w:rPr>
        <w:t>Grands courants du commerce et zones de contact</w:t>
      </w:r>
    </w:p>
    <w:p>
      <w:pPr>
        <w:numPr>
          <w:numId w:val="0"/>
        </w:numPr>
        <w:spacing w:line="240"/>
        <w:ind w:left="708" w:right="0" w:firstLine="0"/>
        <w:contextualSpacing w:val="on"/>
        <w:jc w:val="both"/>
        <w:rPr>
          <w:b w:val="off"/>
          <w:i w:val="off"/>
          <w:sz w:val="22"/>
          <w:lang w:val="fr-FR"/>
        </w:rPr>
      </w:pPr>
      <w:r>
        <w:rPr>
          <w:b w:val="off"/>
          <w:i w:val="off"/>
          <w:sz w:val="22"/>
          <w:lang w:val="fr-FR"/>
        </w:rPr>
        <w:t>LES RELATIONS CULTURELLES ET IDEOLOGIQUES</w:t>
      </w:r>
    </w:p>
    <w:p>
      <w:pPr>
        <w:numPr>
          <w:numId w:val="0"/>
        </w:numPr>
        <w:spacing w:line="240"/>
        <w:ind w:left="708" w:right="0" w:firstLine="0"/>
        <w:contextualSpacing w:val="on"/>
        <w:jc w:val="both"/>
        <w:rPr>
          <w:b w:val="off"/>
          <w:i w:val="off"/>
          <w:sz w:val="22"/>
          <w:lang w:val="fr-FR"/>
        </w:rPr>
      </w:pPr>
      <w:r>
        <w:rPr>
          <w:b w:val="off"/>
          <w:i w:val="off"/>
          <w:sz w:val="22"/>
          <w:lang w:val="fr-FR"/>
        </w:rPr>
        <w:t>Les rencontres entre Musulmans et Chrétiens</w:t>
      </w:r>
    </w:p>
    <w:p>
      <w:pPr>
        <w:numPr>
          <w:numId w:val="0"/>
        </w:numPr>
        <w:spacing w:line="240"/>
        <w:ind w:left="708" w:right="0" w:firstLine="0"/>
        <w:contextualSpacing w:val="on"/>
        <w:jc w:val="both"/>
        <w:rPr>
          <w:b w:val="off"/>
          <w:i w:val="off"/>
          <w:sz w:val="22"/>
          <w:lang w:val="fr-FR"/>
        </w:rPr>
      </w:pPr>
      <w:r>
        <w:rPr>
          <w:b w:val="off"/>
          <w:i w:val="off"/>
          <w:sz w:val="22"/>
          <w:lang w:val="fr-FR"/>
        </w:rPr>
        <w:t>Les minorités dans le cadre des relations des pays d'Islam avec le monde latin</w:t>
      </w:r>
    </w:p>
    <w:p>
      <w:pPr>
        <w:numPr>
          <w:numId w:val="0"/>
        </w:numPr>
        <w:spacing w:line="240"/>
        <w:ind w:left="708" w:right="0" w:firstLine="0"/>
        <w:contextualSpacing w:val="on"/>
        <w:jc w:val="both"/>
        <w:rPr>
          <w:b w:val="off"/>
          <w:i w:val="off"/>
          <w:sz w:val="22"/>
        </w:rPr>
      </w:pPr>
      <w:r>
        <w:rPr>
          <w:b w:val="off"/>
          <w:i w:val="off"/>
          <w:sz w:val="22"/>
          <w:lang w:val="fr-FR"/>
        </w:rPr>
        <w:t>Idéologie et vision de l'autre</w:t>
      </w:r>
    </w:p>
    <w:p>
      <w:pPr>
        <w:numPr>
          <w:numId w:val="0"/>
        </w:numPr>
        <w:spacing w:line="240"/>
        <w:ind w:left="708" w:right="0" w:firstLine="0"/>
        <w:contextualSpacing w:val="on"/>
        <w:jc w:val="both"/>
        <w:rPr>
          <w:b w:val="off"/>
          <w:i w:val="off"/>
          <w:sz w:val="22"/>
        </w:rPr>
      </w:pPr>
    </w:p>
    <w:p>
      <w:pPr>
        <w:numPr>
          <w:numId w:val="0"/>
        </w:numPr>
        <w:spacing w:line="240"/>
        <w:ind w:left="0" w:right="0" w:firstLine="0"/>
        <w:contextualSpacing w:val="on"/>
        <w:jc w:val="both"/>
        <w:rPr>
          <w:rFonts w:ascii="Calibri" w:cs="Calibri" w:hAnsi="Calibri"/>
          <w:b/>
          <w:i w:val="off"/>
          <w:sz w:val="22"/>
          <w:u w:val="single"/>
        </w:rPr>
      </w:pPr>
      <w:r>
        <w:rPr>
          <w:rFonts w:ascii="Gamaliel" w:cs="Gamaliel" w:hAnsi="Gamaliel"/>
          <w:b/>
          <w:i w:val="off"/>
          <w:sz w:val="26"/>
          <w:u w:val="single"/>
          <w:lang w:val="fr-FR"/>
        </w:rPr>
        <w:t>B</w:t>
      </w:r>
      <w:r>
        <w:rPr>
          <w:rFonts w:ascii="Calibri" w:cs="Calibri" w:hAnsi="Calibri"/>
          <w:b/>
          <w:i w:val="off"/>
          <w:sz w:val="22"/>
          <w:u w:val="single"/>
          <w:lang w:val="fr-FR"/>
        </w:rPr>
        <w:t xml:space="preserve"> - Pour une approche historiographique et définition: espace méditerranée et minorités</w:t>
      </w:r>
    </w:p>
    <w:p>
      <w:pPr>
        <w:numPr>
          <w:numId w:val="0"/>
        </w:numPr>
        <w:spacing w:line="240"/>
        <w:ind w:left="0" w:right="0" w:firstLine="0"/>
        <w:contextualSpacing w:val="on"/>
        <w:jc w:val="both"/>
        <w:rPr>
          <w:rFonts w:ascii="Calibri" w:cs="Calibri" w:hAnsi="Calibri"/>
          <w:b/>
          <w:i w:val="off"/>
          <w:sz w:val="22"/>
          <w:u w:val="single"/>
        </w:rPr>
      </w:pPr>
    </w:p>
    <w:p>
      <w:pPr>
        <w:numPr>
          <w:ilvl w:val="0"/>
          <w:numId w:val="0"/>
        </w:numPr>
        <w:spacing w:line="240"/>
        <w:ind w:left="0" w:right="0" w:firstLine="0"/>
        <w:contextualSpacing w:val="on"/>
        <w:jc w:val="both"/>
        <w:rPr>
          <w:rFonts w:ascii="Calibri" w:cs="Calibri" w:hAnsi="Calibri"/>
          <w:b w:val="off"/>
          <w:i w:val="off"/>
          <w:sz w:val="22"/>
          <w:u w:val="none"/>
        </w:rPr>
      </w:pPr>
      <w:r>
        <w:rPr>
          <w:rFonts w:ascii="Calibri" w:cs="Calibri" w:hAnsi="Calibri"/>
          <w:b w:val="off"/>
          <w:i w:val="off"/>
          <w:sz w:val="22"/>
          <w:lang w:val="fr-FR"/>
        </w:rPr>
        <w:t xml:space="preserve">Boisselier Stéphane, </w:t>
      </w:r>
      <w:r>
        <w:rPr>
          <w:rFonts w:ascii="Calibri" w:cs="Calibri" w:hAnsi="Calibri"/>
          <w:b w:val="off"/>
          <w:i w:val="off"/>
          <w:sz w:val="22"/>
          <w:lang w:val="fr-FR"/>
        </w:rPr>
        <w:t xml:space="preserve">« De la différenciation sociale à la minoration en passant par les régulations, quelques </w:t>
      </w:r>
      <w:r>
        <w:rPr>
          <w:rFonts w:ascii="Calibri" w:cs="Calibri" w:hAnsi="Calibri"/>
          <w:b w:val="off"/>
          <w:i w:val="off"/>
          <w:sz w:val="22"/>
          <w:lang w:val="fr-FR"/>
        </w:rPr>
        <w:t xml:space="preserve">propositions </w:t>
      </w:r>
      <w:r>
        <w:rPr>
          <w:rFonts w:ascii="Calibri" w:cs="Calibri" w:hAnsi="Calibri"/>
          <w:b w:val="off"/>
          <w:i w:val="off"/>
          <w:sz w:val="22"/>
          <w:lang w:val="fr-FR"/>
        </w:rPr>
        <w:t xml:space="preserve">», dans </w:t>
      </w:r>
      <w:r>
        <w:rPr>
          <w:rFonts w:ascii="Calibri" w:cs="Calibri" w:hAnsi="Calibri"/>
          <w:b w:val="off"/>
          <w:i/>
          <w:sz w:val="22"/>
          <w:lang w:val="fr-FR"/>
        </w:rPr>
        <w:t>Minorités et régulations sociales en Méditerranée médiévale</w:t>
      </w:r>
      <w:r>
        <w:rPr>
          <w:rFonts w:ascii="Calibri" w:cs="Calibri" w:hAnsi="Calibri"/>
          <w:b w:val="off"/>
          <w:i w:val="off"/>
          <w:sz w:val="22"/>
          <w:lang w:val="fr-FR"/>
        </w:rPr>
        <w:t>, sous la direction de S.Boisselier, F.Clément, J.Tolan, PUR, 2010.</w:t>
      </w:r>
    </w:p>
    <w:p>
      <w:pPr>
        <w:numPr>
          <w:numId w:val="0"/>
        </w:numPr>
        <w:spacing w:line="240"/>
        <w:ind w:left="0" w:right="0" w:firstLine="0"/>
        <w:contextualSpacing w:val="on"/>
        <w:jc w:val="both"/>
        <w:rPr>
          <w:rFonts w:ascii="Calibri" w:cs="Calibri" w:hAnsi="Calibri"/>
          <w:b/>
          <w:i/>
          <w:sz w:val="22"/>
          <w:u w:val="single"/>
        </w:rPr>
      </w:pPr>
      <w:r>
        <w:rPr>
          <w:rFonts w:ascii="Calibri" w:cs="Calibri" w:hAnsi="Calibri"/>
          <w:b w:val="off"/>
          <w:i w:val="off"/>
          <w:sz w:val="22"/>
          <w:u w:val="none"/>
          <w:lang w:val="fr-FR"/>
        </w:rPr>
        <w:t>Bre</w:t>
      </w:r>
      <w:r>
        <w:rPr>
          <w:rFonts w:ascii="Calibri" w:cs="Calibri" w:hAnsi="Calibri"/>
          <w:b w:val="off"/>
          <w:i w:val="off"/>
          <w:sz w:val="22"/>
          <w:u w:val="none"/>
          <w:lang w:val="fr-FR"/>
        </w:rPr>
        <w:t>sc</w:t>
      </w:r>
      <w:r>
        <w:rPr>
          <w:rFonts w:ascii="Calibri" w:cs="Calibri" w:hAnsi="Calibri"/>
          <w:b w:val="off"/>
          <w:i w:val="off"/>
          <w:sz w:val="22"/>
          <w:u w:val="none"/>
          <w:lang w:val="fr-FR"/>
        </w:rPr>
        <w:t xml:space="preserve"> </w:t>
      </w:r>
      <w:r>
        <w:rPr>
          <w:rFonts w:ascii="Calibri" w:cs="Calibri" w:hAnsi="Calibri"/>
          <w:b w:val="off"/>
          <w:i w:val="off"/>
          <w:sz w:val="22"/>
          <w:u w:val="none"/>
          <w:lang w:val="fr-FR"/>
        </w:rPr>
        <w:t>Henri</w:t>
      </w:r>
      <w:r>
        <w:rPr>
          <w:rFonts w:ascii="Calibri" w:cs="Calibri" w:hAnsi="Calibri"/>
          <w:b w:val="off"/>
          <w:i w:val="off"/>
          <w:sz w:val="22"/>
          <w:u w:val="none"/>
          <w:lang w:val="fr-FR"/>
        </w:rPr>
        <w:t xml:space="preserve"> et Christiane Veauvy  (dir.), </w:t>
      </w:r>
      <w:r>
        <w:rPr>
          <w:rFonts w:ascii="Calibri" w:cs="Calibri" w:hAnsi="Calibri"/>
          <w:b w:val="off"/>
          <w:i/>
          <w:sz w:val="22"/>
          <w:u w:val="none"/>
          <w:lang w:val="fr-FR"/>
        </w:rPr>
        <w:t>M</w:t>
      </w:r>
      <w:r>
        <w:rPr>
          <w:rFonts w:ascii="Calibri" w:cs="Calibri" w:hAnsi="Calibri"/>
          <w:b w:val="off"/>
          <w:i/>
          <w:sz w:val="22"/>
          <w:u w:val="none"/>
          <w:lang w:val="fr-FR"/>
        </w:rPr>
        <w:t>utations</w:t>
      </w:r>
      <w:r>
        <w:rPr>
          <w:rFonts w:ascii="Calibri" w:cs="Calibri" w:hAnsi="Calibri"/>
          <w:b w:val="off"/>
          <w:i/>
          <w:sz w:val="22"/>
          <w:u w:val="none"/>
          <w:lang w:val="fr-FR"/>
        </w:rPr>
        <w:t xml:space="preserve"> </w:t>
      </w:r>
      <w:r>
        <w:rPr>
          <w:rFonts w:ascii="Calibri" w:cs="Calibri" w:hAnsi="Calibri"/>
          <w:b w:val="off"/>
          <w:i/>
          <w:sz w:val="22"/>
          <w:u w:val="none"/>
          <w:lang w:val="fr-FR"/>
        </w:rPr>
        <w:t xml:space="preserve">d'identités en Méditerranée, Moyen </w:t>
      </w:r>
      <w:r>
        <w:rPr>
          <w:rFonts w:ascii="Calibri" w:cs="Calibri" w:hAnsi="Calibri"/>
          <w:b w:val="off"/>
          <w:i/>
          <w:sz w:val="22"/>
          <w:u w:val="none"/>
          <w:lang w:val="fr-FR"/>
        </w:rPr>
        <w:t>Âge et époque contemporaine, Editions Bouchine, BNF.</w:t>
      </w:r>
    </w:p>
    <w:p>
      <w:pPr>
        <w:numPr>
          <w:numId w:val="0"/>
        </w:numPr>
        <w:spacing w:line="240"/>
        <w:ind w:left="0" w:right="0" w:firstLine="0"/>
        <w:contextualSpacing w:val="on"/>
        <w:jc w:val="both"/>
        <w:rPr>
          <w:rFonts w:ascii="Calibri" w:cs="Calibri" w:hAnsi="Calibri"/>
          <w:b w:val="off"/>
          <w:i w:val="off"/>
          <w:sz w:val="22"/>
        </w:rPr>
      </w:pPr>
      <w:r>
        <w:rPr>
          <w:rFonts w:ascii="Calibri" w:cs="Calibri" w:hAnsi="Calibri"/>
          <w:b w:val="off"/>
          <w:i w:val="off"/>
          <w:sz w:val="22"/>
          <w:lang w:val="fr-FR"/>
        </w:rPr>
        <w:t>Tolan John</w:t>
      </w:r>
      <w:r>
        <w:rPr>
          <w:rFonts w:ascii="Calibri" w:cs="Calibri" w:hAnsi="Calibri"/>
          <w:b w:val="off"/>
          <w:i w:val="off"/>
          <w:sz w:val="22"/>
          <w:lang w:val="fr-FR"/>
        </w:rPr>
        <w:t xml:space="preserve">, </w:t>
      </w:r>
      <w:r>
        <w:rPr>
          <w:rFonts w:ascii="Calibri" w:cs="Calibri" w:hAnsi="Calibri"/>
          <w:b w:val="off"/>
          <w:i w:val="off"/>
          <w:sz w:val="22"/>
          <w:lang w:val="fr-FR"/>
        </w:rPr>
        <w:t xml:space="preserve">« </w:t>
      </w:r>
      <w:r>
        <w:fldChar w:fldCharType="begin"/>
      </w:r>
      <w:r>
        <w:instrText xml:space="preserve">HYPERLINK "https://halshs.archives-ouvertes.fr/halshs-00643318"</w:instrText>
      </w:r>
      <w:r>
        <w:fldChar w:fldCharType="separate"/>
      </w:r>
      <w:r>
        <w:rPr>
          <w:rStyle w:val="Hyperlink"/>
          <w:rFonts w:ascii="Calibri" w:cs="Calibri" w:hAnsi="Calibri"/>
          <w:b w:val="off"/>
          <w:i w:val="off"/>
          <w:sz w:val="22"/>
          <w:lang w:val="fr-FR"/>
        </w:rPr>
        <w:t xml:space="preserve">Que nous apprend l'histoire des minorités religieuses en </w:t>
      </w:r>
      <w:r>
        <w:rPr>
          <w:rStyle w:val="Hyperlink"/>
          <w:rFonts w:ascii="Calibri" w:cs="Calibri" w:hAnsi="Calibri"/>
          <w:b w:val="off"/>
          <w:i w:val="off"/>
          <w:sz w:val="22"/>
          <w:lang w:val="fr-FR"/>
        </w:rPr>
        <w:t>Eu</w:t>
      </w:r>
      <w:r>
        <w:rPr>
          <w:rStyle w:val="Hyperlink"/>
          <w:rFonts w:ascii="Calibri" w:cs="Calibri" w:hAnsi="Calibri"/>
          <w:b w:val="off"/>
          <w:i w:val="off"/>
          <w:sz w:val="22"/>
          <w:lang w:val="fr-FR"/>
        </w:rPr>
        <w:t>rope ?</w:t>
      </w:r>
      <w:r>
        <w:fldChar w:fldCharType="end"/>
      </w:r>
      <w:r>
        <w:rPr>
          <w:rFonts w:ascii="Calibri" w:cs="Calibri" w:hAnsi="Calibri"/>
          <w:b w:val="off"/>
          <w:i w:val="off"/>
          <w:sz w:val="22"/>
          <w:lang w:val="fr-FR"/>
        </w:rPr>
        <w:t xml:space="preserve"> </w:t>
      </w:r>
      <w:r>
        <w:rPr>
          <w:rFonts w:ascii="Calibri" w:cs="Calibri" w:hAnsi="Calibri"/>
          <w:b w:val="off"/>
          <w:i w:val="off"/>
          <w:sz w:val="22"/>
          <w:lang w:val="fr-FR"/>
        </w:rPr>
        <w:t xml:space="preserve">», Place publique, 2010, pp.127-131. </w:t>
      </w:r>
      <w:r>
        <w:rPr>
          <w:rFonts w:ascii="Calibri" w:cs="Calibri" w:hAnsi="Calibri"/>
          <w:b w:val="off"/>
          <w:i w:val="off"/>
          <w:sz w:val="22"/>
          <w:lang w:val="fr-FR"/>
        </w:rPr>
        <w:t>&lt;halshs-00643318</w:t>
      </w:r>
      <w:r>
        <w:rPr>
          <w:rFonts w:ascii="Calibri" w:cs="Calibri" w:hAnsi="Calibri"/>
          <w:b w:val="off"/>
          <w:i w:val="off"/>
          <w:sz w:val="22"/>
          <w:lang w:val="fr-FR"/>
        </w:rPr>
        <w:t>&gt;</w:t>
      </w:r>
    </w:p>
    <w:p>
      <w:pPr>
        <w:numPr>
          <w:numId w:val="0"/>
        </w:numPr>
        <w:spacing w:line="240"/>
        <w:ind w:left="0" w:right="0" w:firstLine="0"/>
        <w:contextualSpacing w:val="on"/>
        <w:jc w:val="both"/>
        <w:rPr>
          <w:rFonts w:ascii="Calibri" w:cs="Calibri" w:hAnsi="Calibri"/>
          <w:b w:val="off"/>
          <w:i w:val="off"/>
          <w:sz w:val="22"/>
        </w:rPr>
      </w:pPr>
    </w:p>
    <w:p>
      <w:pPr>
        <w:numPr>
          <w:numId w:val="0"/>
        </w:numPr>
        <w:spacing w:line="240"/>
        <w:ind w:left="0" w:right="0" w:firstLine="0"/>
        <w:contextualSpacing w:val="on"/>
        <w:jc w:val="both"/>
        <w:rPr>
          <w:rFonts w:ascii="Calibri" w:cs="Calibri" w:hAnsi="Calibri"/>
          <w:b w:val="off"/>
          <w:i w:val="off"/>
          <w:sz w:val="22"/>
        </w:rPr>
      </w:pPr>
      <w:r>
        <w:rPr>
          <w:rFonts w:ascii="Calibri" w:cs="Calibri" w:hAnsi="Calibri"/>
          <w:b w:val="off"/>
          <w:i w:val="off"/>
          <w:sz w:val="22"/>
          <w:lang w:val="fr-FR"/>
        </w:rPr>
        <w:t xml:space="preserve">Tolan John, </w:t>
      </w:r>
      <w:r>
        <w:rPr>
          <w:rFonts w:ascii="Arial" w:cs="Arial" w:hAnsi="Arial"/>
          <w:b w:val="off"/>
          <w:i w:val="off"/>
          <w:sz w:val="22"/>
          <w:lang w:val="fr-FR"/>
        </w:rPr>
        <w:t xml:space="preserve">« </w:t>
      </w:r>
      <w:r>
        <w:rPr>
          <w:rFonts w:ascii="Calibri" w:cs="Calibri" w:hAnsi="Calibri"/>
          <w:b w:val="off"/>
          <w:i w:val="off"/>
          <w:sz w:val="22"/>
          <w:lang w:val="fr-FR"/>
        </w:rPr>
        <w:t xml:space="preserve">Juifs, chrétiens, musulmans </w:t>
      </w:r>
      <w:r>
        <w:rPr>
          <w:rFonts w:ascii="Arial" w:cs="Arial" w:hAnsi="Arial"/>
          <w:b w:val="off"/>
          <w:i w:val="off"/>
          <w:sz w:val="22"/>
          <w:lang w:val="fr-FR"/>
        </w:rPr>
        <w:t>»</w:t>
      </w:r>
      <w:r>
        <w:rPr>
          <w:rFonts w:ascii="Calibri" w:cs="Calibri" w:hAnsi="Calibri"/>
          <w:b w:val="off"/>
          <w:i w:val="off"/>
          <w:sz w:val="22"/>
          <w:lang w:val="fr-FR"/>
        </w:rPr>
        <w:t xml:space="preserve">, </w:t>
      </w:r>
      <w:r>
        <w:rPr>
          <w:rFonts w:ascii="Calibri" w:cs="Calibri" w:hAnsi="Calibri"/>
          <w:b w:val="off"/>
          <w:i w:val="off"/>
          <w:sz w:val="22"/>
          <w:lang w:val="fr-FR"/>
        </w:rPr>
        <w:t xml:space="preserve">conférence donnée le 19/03/2015, à la Maison des sciences de </w:t>
      </w:r>
      <w:r>
        <w:rPr>
          <w:rFonts w:ascii="Calibri" w:cs="Calibri" w:hAnsi="Calibri"/>
          <w:b w:val="off"/>
          <w:i w:val="off"/>
          <w:sz w:val="22"/>
          <w:lang w:val="fr-FR"/>
        </w:rPr>
        <w:t xml:space="preserve">l'homme et de la Société du Sud-Est, académie de Nice, MSHS, dans le cadre de l'Unité de recherches, </w:t>
      </w:r>
      <w:r>
        <w:rPr>
          <w:rFonts w:ascii="Calibri" w:cs="Calibri" w:hAnsi="Calibri"/>
          <w:b w:val="off"/>
          <w:i w:val="off"/>
          <w:sz w:val="22"/>
          <w:lang w:val="fr-FR"/>
        </w:rPr>
        <w:t xml:space="preserve">« Migrations et société </w:t>
      </w:r>
      <w:r>
        <w:rPr>
          <w:rFonts w:ascii="Calibri" w:cs="Calibri" w:hAnsi="Calibri"/>
          <w:b w:val="off"/>
          <w:i w:val="off"/>
          <w:sz w:val="22"/>
          <w:lang w:val="fr-FR"/>
        </w:rPr>
        <w:t xml:space="preserve">», </w:t>
      </w:r>
      <w:r>
        <w:fldChar w:fldCharType="begin"/>
      </w:r>
      <w:r>
        <w:instrText xml:space="preserve">HYPERLINK "https://www.canal-u.tv/video/universite_de_nice_sophia_antipolis/1_juifs_chretiens_musulmans_conference_de_john_tolan_introduction.17610"</w:instrText>
      </w:r>
      <w:r>
        <w:fldChar w:fldCharType="separate"/>
      </w:r>
      <w:r>
        <w:rPr>
          <w:rStyle w:val="Hyperlink"/>
          <w:rFonts w:ascii="Calibri" w:cs="Calibri" w:hAnsi="Calibri"/>
          <w:b w:val="off"/>
          <w:i w:val="off"/>
          <w:sz w:val="22"/>
          <w:lang w:val="fr-FR"/>
        </w:rPr>
        <w:t>vidéo Canal U.</w:t>
      </w:r>
      <w:r>
        <w:fldChar w:fldCharType="end"/>
      </w:r>
    </w:p>
    <w:p>
      <w:pPr>
        <w:numPr>
          <w:numId w:val="0"/>
        </w:numPr>
        <w:spacing w:line="240"/>
        <w:ind w:left="0" w:right="0" w:firstLine="0"/>
        <w:contextualSpacing w:val="on"/>
        <w:jc w:val="both"/>
        <w:rPr>
          <w:rFonts w:ascii="Calibri" w:cs="Calibri" w:hAnsi="Calibri"/>
          <w:b w:val="off"/>
          <w:i w:val="off"/>
          <w:sz w:val="22"/>
        </w:rPr>
      </w:pPr>
      <w:r>
        <w:fldChar w:fldCharType="begin"/>
      </w:r>
      <w:r>
        <w:instrText xml:space="preserve">HYPERLINK "https://www.rts.ch/religion/extra/6816708-orient-occident-histoires-croisees.htlm"</w:instrText>
      </w:r>
      <w:r>
        <w:fldChar w:fldCharType="separate"/>
      </w:r>
      <w:r>
        <w:rPr>
          <w:rStyle w:val="Hyperlink"/>
          <w:rFonts w:ascii="Calibri" w:cs="Calibri" w:hAnsi="Calibri"/>
          <w:b w:val="off"/>
          <w:i/>
          <w:sz w:val="22"/>
          <w:lang w:val="fr-FR"/>
        </w:rPr>
        <w:t>Orient-Occident, histoires croisées, des croisades à l'islamisme</w:t>
      </w:r>
      <w:r>
        <w:fldChar w:fldCharType="end"/>
      </w:r>
      <w:r>
        <w:rPr>
          <w:rFonts w:ascii="Calibri" w:cs="Calibri" w:hAnsi="Calibri"/>
          <w:b w:val="off"/>
          <w:i/>
          <w:sz w:val="22"/>
          <w:lang w:val="fr-FR"/>
        </w:rPr>
        <w:t>,</w:t>
      </w:r>
      <w:r>
        <w:rPr>
          <w:rFonts w:ascii="Calibri" w:cs="Calibri" w:hAnsi="Calibri"/>
          <w:b w:val="off"/>
          <w:i w:val="off"/>
          <w:sz w:val="22"/>
          <w:lang w:val="fr-FR"/>
        </w:rPr>
        <w:t xml:space="preserve"> 25 </w:t>
      </w:r>
      <w:r>
        <w:rPr>
          <w:rFonts w:ascii="Calibri" w:cs="Calibri" w:hAnsi="Calibri"/>
          <w:b w:val="off"/>
          <w:i w:val="off"/>
          <w:sz w:val="22"/>
          <w:lang w:val="fr-FR"/>
        </w:rPr>
        <w:t>émissions</w:t>
      </w:r>
      <w:r>
        <w:rPr>
          <w:rFonts w:ascii="Calibri" w:cs="Calibri" w:hAnsi="Calibri"/>
          <w:b w:val="off"/>
          <w:i w:val="off"/>
          <w:sz w:val="22"/>
          <w:lang w:val="fr-FR"/>
        </w:rPr>
        <w:t xml:space="preserve"> sur les croisades, leurs conséquences et leurs interprétations, diffusion juin 2015, RTSreligion.</w:t>
      </w:r>
    </w:p>
    <w:p>
      <w:pPr>
        <w:numPr>
          <w:numId w:val="0"/>
        </w:numPr>
        <w:spacing w:line="240"/>
        <w:ind w:left="708" w:right="0" w:firstLine="0"/>
        <w:contextualSpacing w:val="on"/>
        <w:jc w:val="both"/>
        <w:rPr>
          <w:rFonts w:ascii="Calibri" w:cs="Calibri" w:hAnsi="Calibri"/>
          <w:b w:val="off"/>
          <w:i/>
          <w:sz w:val="22"/>
        </w:rPr>
      </w:pPr>
    </w:p>
    <w:p>
      <w:pPr>
        <w:numPr>
          <w:numId w:val="0"/>
        </w:numPr>
        <w:spacing w:line="240"/>
        <w:ind w:left="0" w:right="0" w:firstLine="0"/>
        <w:contextualSpacing w:val="on"/>
        <w:jc w:val="both"/>
        <w:rPr>
          <w:rFonts w:ascii="Calibri" w:cs="Calibri" w:hAnsi="Calibri"/>
          <w:b/>
          <w:i w:val="off"/>
          <w:sz w:val="22"/>
          <w:u w:val="single"/>
        </w:rPr>
      </w:pPr>
      <w:r>
        <w:rPr>
          <w:rFonts w:ascii="Gamaliel" w:cs="Gamaliel" w:hAnsi="Gamaliel"/>
          <w:b/>
          <w:i w:val="off"/>
          <w:sz w:val="26"/>
          <w:u w:val="single"/>
          <w:lang w:val="fr-FR"/>
        </w:rPr>
        <w:t>C</w:t>
      </w:r>
      <w:r>
        <w:rPr>
          <w:rFonts w:ascii="Calibri" w:cs="Calibri" w:hAnsi="Calibri"/>
          <w:b/>
          <w:i w:val="off"/>
          <w:sz w:val="22"/>
          <w:u w:val="single"/>
          <w:lang w:val="fr-FR"/>
        </w:rPr>
        <w:t xml:space="preserve"> - Les manuels, une approche par zone géographiq</w:t>
      </w:r>
      <w:r>
        <w:rPr>
          <w:rFonts w:ascii="Calibri" w:cs="Calibri" w:hAnsi="Calibri"/>
          <w:b/>
          <w:i w:val="off"/>
          <w:sz w:val="22"/>
          <w:u w:val="single"/>
          <w:lang w:val="fr-FR"/>
        </w:rPr>
        <w:t>ue, par aire culturelle :</w:t>
      </w:r>
    </w:p>
    <w:p>
      <w:pPr>
        <w:numPr>
          <w:numId w:val="0"/>
        </w:numPr>
        <w:spacing w:line="240"/>
        <w:ind w:left="0" w:right="0" w:firstLine="0"/>
        <w:contextualSpacing w:val="on"/>
        <w:jc w:val="both"/>
        <w:rPr>
          <w:rFonts w:ascii="Calibri" w:cs="Calibri" w:hAnsi="Calibri"/>
          <w:b/>
          <w:i w:val="off"/>
          <w:sz w:val="22"/>
          <w:u w:val="single"/>
          <w:lang w:val="fr-FR"/>
        </w:rPr>
      </w:pPr>
    </w:p>
    <w:p>
      <w:pPr>
        <w:numPr>
          <w:numId w:val="0"/>
        </w:numPr>
        <w:spacing w:line="240"/>
        <w:ind w:left="0" w:right="0" w:firstLine="0"/>
        <w:contextualSpacing w:val="on"/>
        <w:jc w:val="both"/>
        <w:rPr>
          <w:rFonts w:ascii="Calibri" w:cs="Calibri" w:hAnsi="Calibri"/>
          <w:b/>
          <w:i w:val="off"/>
          <w:sz w:val="22"/>
          <w:u w:val="single"/>
        </w:rPr>
      </w:pPr>
      <w:r>
        <w:rPr>
          <w:rFonts w:ascii="Calibri" w:cs="Calibri" w:hAnsi="Calibri"/>
          <w:b/>
          <w:i w:val="off"/>
          <w:sz w:val="22"/>
          <w:u w:val="single"/>
          <w:lang w:val="fr-FR"/>
        </w:rPr>
        <w:t>Pour l'Occident :</w:t>
      </w:r>
    </w:p>
    <w:p>
      <w:pPr>
        <w:numPr>
          <w:numId w:val="0"/>
        </w:numPr>
        <w:spacing w:line="240"/>
        <w:ind w:left="0" w:right="0" w:firstLine="0"/>
        <w:contextualSpacing w:val="on"/>
        <w:jc w:val="both"/>
        <w:rPr>
          <w:rFonts w:ascii="Calibri" w:cs="Calibri" w:hAnsi="Calibri"/>
          <w:b w:val="off"/>
          <w:i/>
          <w:sz w:val="22"/>
          <w:u w:val="none"/>
        </w:rPr>
      </w:pPr>
      <w:r>
        <w:rPr>
          <w:rFonts w:ascii="Calibri" w:cs="Calibri" w:hAnsi="Calibri"/>
          <w:b w:val="off"/>
          <w:i w:val="off"/>
          <w:sz w:val="22"/>
          <w:u w:val="none"/>
          <w:lang w:val="fr-FR"/>
        </w:rPr>
        <w:t xml:space="preserve">Balard Michel, </w:t>
      </w:r>
      <w:r>
        <w:rPr>
          <w:rFonts w:ascii="Calibri" w:cs="Calibri" w:hAnsi="Calibri"/>
          <w:b w:val="off"/>
          <w:i/>
          <w:sz w:val="22"/>
          <w:u w:val="none"/>
          <w:lang w:val="fr-FR"/>
        </w:rPr>
        <w:t>Croisades et Orient latin : du XIe-XVe siècle, 3e édition, Paris, Armand Colin, 2017.</w:t>
      </w:r>
    </w:p>
    <w:p>
      <w:pPr>
        <w:numPr>
          <w:numId w:val="0"/>
        </w:numPr>
        <w:spacing w:line="240"/>
        <w:ind w:left="0" w:right="0" w:firstLine="0"/>
        <w:contextualSpacing w:val="on"/>
        <w:jc w:val="both"/>
        <w:rPr>
          <w:rFonts w:ascii="Calibri" w:cs="Calibri" w:hAnsi="Calibri"/>
          <w:b w:val="off"/>
          <w:i/>
          <w:sz w:val="22"/>
          <w:u w:val="none"/>
        </w:rPr>
      </w:pPr>
      <w:r>
        <w:rPr>
          <w:rFonts w:ascii="Calibri" w:cs="Calibri" w:hAnsi="Calibri"/>
          <w:b w:val="off"/>
          <w:i w:val="off"/>
          <w:sz w:val="22"/>
          <w:u w:val="none"/>
          <w:lang w:val="fr-FR"/>
        </w:rPr>
        <w:t>Bresc</w:t>
      </w:r>
      <w:r>
        <w:rPr>
          <w:rFonts w:ascii="Calibri" w:cs="Calibri" w:hAnsi="Calibri"/>
          <w:b w:val="off"/>
          <w:i/>
          <w:sz w:val="22"/>
          <w:u w:val="none"/>
          <w:lang w:val="fr-FR"/>
        </w:rPr>
        <w:t xml:space="preserve"> </w:t>
      </w:r>
      <w:r>
        <w:rPr>
          <w:rFonts w:ascii="Calibri" w:cs="Calibri" w:hAnsi="Calibri"/>
          <w:b w:val="off"/>
          <w:i w:val="off"/>
          <w:sz w:val="22"/>
          <w:u w:val="none"/>
          <w:lang w:val="fr-FR"/>
        </w:rPr>
        <w:t xml:space="preserve">Henri, </w:t>
      </w:r>
      <w:r>
        <w:fldChar w:fldCharType="begin"/>
      </w:r>
      <w:r>
        <w:instrText xml:space="preserve">HYPERLINK "https://www.clio.fr/bibliotheque/la-sicile-musulmane.asp"</w:instrText>
      </w:r>
      <w:r>
        <w:fldChar w:fldCharType="separate"/>
      </w:r>
      <w:r>
        <w:rPr>
          <w:rStyle w:val="Hyperlink"/>
          <w:rFonts w:ascii="Calibri" w:cs="Calibri" w:hAnsi="Calibri"/>
          <w:b w:val="off"/>
          <w:i/>
          <w:sz w:val="22"/>
          <w:lang w:val="fr-FR"/>
        </w:rPr>
        <w:t xml:space="preserve">La </w:t>
      </w:r>
      <w:r>
        <w:rPr>
          <w:rStyle w:val="Hyperlink"/>
          <w:rFonts w:ascii="Calibri" w:cs="Calibri" w:hAnsi="Calibri"/>
          <w:b w:val="off"/>
          <w:i/>
          <w:sz w:val="22"/>
          <w:lang w:val="fr-FR"/>
        </w:rPr>
        <w:t>Sicile</w:t>
      </w:r>
      <w:r>
        <w:rPr>
          <w:rStyle w:val="Hyperlink"/>
          <w:rFonts w:ascii="Calibri" w:cs="Calibri" w:hAnsi="Calibri"/>
          <w:b w:val="off"/>
          <w:i/>
          <w:sz w:val="22"/>
          <w:lang w:val="fr-FR"/>
        </w:rPr>
        <w:t xml:space="preserve"> musulmane</w:t>
      </w:r>
      <w:r>
        <w:fldChar w:fldCharType="end"/>
      </w:r>
      <w:r>
        <w:rPr>
          <w:rFonts w:ascii="Calibri" w:cs="Calibri" w:hAnsi="Calibri"/>
          <w:b w:val="off"/>
          <w:i/>
          <w:sz w:val="22"/>
          <w:u w:val="none"/>
          <w:lang w:val="fr-FR"/>
        </w:rPr>
        <w:t xml:space="preserve">, article dans la revue en ligne, </w:t>
      </w:r>
      <w:r>
        <w:rPr>
          <w:rFonts w:ascii="Calibri" w:cs="Calibri" w:hAnsi="Calibri"/>
          <w:b w:val="off"/>
          <w:i/>
          <w:sz w:val="22"/>
          <w:u w:val="none"/>
          <w:lang w:val="fr-FR"/>
        </w:rPr>
        <w:t>«</w:t>
      </w:r>
      <w:r>
        <w:rPr>
          <w:rFonts w:ascii="Calibri" w:cs="Calibri" w:hAnsi="Calibri"/>
          <w:b w:val="off"/>
          <w:i/>
          <w:sz w:val="22"/>
          <w:u w:val="none"/>
          <w:lang w:val="fr-FR"/>
        </w:rPr>
        <w:t xml:space="preserve"> clio </w:t>
      </w:r>
      <w:r>
        <w:rPr>
          <w:rFonts w:ascii="Calibri" w:cs="Calibri" w:hAnsi="Calibri"/>
          <w:b w:val="off"/>
          <w:i/>
          <w:sz w:val="22"/>
          <w:u w:val="none"/>
          <w:lang w:val="fr-FR"/>
        </w:rPr>
        <w:t>»</w:t>
      </w:r>
      <w:r>
        <w:rPr>
          <w:rFonts w:ascii="Calibri" w:cs="Calibri" w:hAnsi="Calibri"/>
          <w:b w:val="off"/>
          <w:i/>
          <w:sz w:val="22"/>
          <w:u w:val="none"/>
          <w:lang w:val="fr-FR"/>
        </w:rPr>
        <w:t>, 2002.</w:t>
      </w:r>
    </w:p>
    <w:p>
      <w:pPr>
        <w:numPr>
          <w:numId w:val="0"/>
        </w:numPr>
        <w:spacing w:line="240"/>
        <w:ind w:left="0" w:right="0" w:firstLine="0"/>
        <w:contextualSpacing w:val="on"/>
        <w:jc w:val="both"/>
        <w:rPr>
          <w:b w:val="off"/>
          <w:i w:val="off"/>
          <w:sz w:val="22"/>
          <w:u w:val="none"/>
        </w:rPr>
      </w:pPr>
      <w:r>
        <w:rPr>
          <w:rFonts w:ascii="Calibri" w:cs="Calibri" w:hAnsi="Calibri"/>
          <w:b w:val="off"/>
          <w:i w:val="off"/>
          <w:sz w:val="22"/>
          <w:u w:val="none"/>
          <w:lang w:val="fr-FR"/>
        </w:rPr>
        <w:t xml:space="preserve">Mayeur Jean-Marie, Pietri Charles, Pietri Lucie et alii (dir.), </w:t>
      </w:r>
      <w:r>
        <w:rPr>
          <w:rFonts w:ascii="Calibri" w:cs="Calibri" w:hAnsi="Calibri"/>
          <w:b w:val="off"/>
          <w:i/>
          <w:sz w:val="22"/>
          <w:u w:val="none"/>
          <w:lang w:val="fr-FR"/>
        </w:rPr>
        <w:t>H</w:t>
      </w:r>
      <w:r>
        <w:rPr>
          <w:rFonts w:ascii="Calibri" w:cs="Calibri" w:hAnsi="Calibri"/>
          <w:b w:val="off"/>
          <w:i/>
          <w:sz w:val="22"/>
          <w:u w:val="none"/>
          <w:lang w:val="fr-FR"/>
        </w:rPr>
        <w:t>istoire</w:t>
      </w:r>
      <w:r>
        <w:rPr>
          <w:rFonts w:ascii="Calibri" w:cs="Calibri" w:hAnsi="Calibri"/>
          <w:b w:val="off"/>
          <w:i/>
          <w:sz w:val="22"/>
          <w:u w:val="none"/>
          <w:lang w:val="fr-FR"/>
        </w:rPr>
        <w:t xml:space="preserve"> du christianisme des origines des origines à nos jours,</w:t>
      </w:r>
      <w:r>
        <w:rPr>
          <w:rFonts w:ascii="Calibri" w:cs="Calibri" w:hAnsi="Calibri"/>
          <w:b w:val="off"/>
          <w:i w:val="off"/>
          <w:sz w:val="22"/>
          <w:u w:val="none"/>
          <w:lang w:val="fr-FR"/>
        </w:rPr>
        <w:t xml:space="preserve"> tomes V et VI, Paris</w:t>
      </w:r>
      <w:r>
        <w:rPr>
          <w:b w:val="off"/>
          <w:i w:val="off"/>
          <w:sz w:val="22"/>
          <w:u w:val="none"/>
          <w:lang w:val="fr-FR"/>
        </w:rPr>
        <w:t>, Desclée, 1993.</w:t>
      </w:r>
    </w:p>
    <w:p>
      <w:pPr>
        <w:numPr>
          <w:numId w:val="0"/>
        </w:numPr>
        <w:spacing w:line="240"/>
        <w:ind w:left="0" w:right="0" w:firstLine="0"/>
        <w:contextualSpacing w:val="on"/>
        <w:jc w:val="both"/>
        <w:rPr>
          <w:b w:val="off"/>
          <w:i w:val="off"/>
          <w:sz w:val="22"/>
          <w:u w:val="none"/>
        </w:rPr>
      </w:pPr>
    </w:p>
    <w:p>
      <w:pPr>
        <w:numPr>
          <w:numId w:val="0"/>
        </w:numPr>
        <w:spacing w:line="240"/>
        <w:ind w:left="0" w:right="0" w:firstLine="0"/>
        <w:contextualSpacing w:val="on"/>
        <w:jc w:val="both"/>
        <w:rPr>
          <w:b w:val="off"/>
          <w:i/>
          <w:sz w:val="22"/>
          <w:u w:val="none"/>
        </w:rPr>
      </w:pPr>
      <w:r>
        <w:rPr>
          <w:b/>
          <w:i w:val="off"/>
          <w:sz w:val="22"/>
          <w:u w:val="single"/>
          <w:lang w:val="fr-FR"/>
        </w:rPr>
        <w:t xml:space="preserve">Byzance </w:t>
      </w:r>
      <w:r>
        <w:rPr>
          <w:b w:val="off"/>
          <w:i w:val="off"/>
          <w:sz w:val="22"/>
          <w:u w:val="none"/>
          <w:lang w:val="fr-FR"/>
        </w:rPr>
        <w:t>:</w:t>
      </w:r>
    </w:p>
    <w:p>
      <w:pPr>
        <w:numPr>
          <w:numId w:val="0"/>
        </w:numPr>
        <w:spacing w:line="240"/>
        <w:ind w:left="0" w:right="0" w:firstLine="0"/>
        <w:contextualSpacing w:val="on"/>
        <w:jc w:val="both"/>
        <w:rPr>
          <w:b w:val="off"/>
          <w:i w:val="off"/>
          <w:sz w:val="22"/>
          <w:u w:val="none"/>
        </w:rPr>
      </w:pPr>
      <w:r>
        <w:rPr>
          <w:b w:val="off"/>
          <w:i w:val="off"/>
          <w:sz w:val="22"/>
          <w:u w:val="none"/>
          <w:lang w:val="fr-FR"/>
        </w:rPr>
        <w:t xml:space="preserve">Ducellier Alain, </w:t>
      </w:r>
      <w:r>
        <w:rPr>
          <w:b w:val="off"/>
          <w:i/>
          <w:sz w:val="22"/>
          <w:u w:val="none"/>
          <w:lang w:val="fr-FR"/>
        </w:rPr>
        <w:t>Byzance et le monde orthodoxe,</w:t>
      </w:r>
      <w:r>
        <w:rPr>
          <w:b w:val="off"/>
          <w:i w:val="off"/>
          <w:sz w:val="22"/>
          <w:u w:val="none"/>
          <w:lang w:val="fr-FR"/>
        </w:rPr>
        <w:t xml:space="preserve"> 3e édition, Paris, Armand Colin, 2006.</w:t>
      </w:r>
    </w:p>
    <w:p>
      <w:pPr>
        <w:numPr>
          <w:numId w:val="0"/>
        </w:numPr>
        <w:spacing w:line="240"/>
        <w:ind w:left="0" w:right="0" w:firstLine="0"/>
        <w:contextualSpacing w:val="on"/>
        <w:jc w:val="both"/>
        <w:rPr>
          <w:b w:val="off"/>
          <w:i w:val="off"/>
          <w:sz w:val="22"/>
          <w:u w:val="none"/>
        </w:rPr>
      </w:pPr>
      <w:r>
        <w:rPr>
          <w:b w:val="off"/>
          <w:i w:val="off"/>
          <w:sz w:val="22"/>
          <w:u w:val="none"/>
          <w:lang w:val="fr-FR"/>
        </w:rPr>
        <w:t xml:space="preserve">Laliou Angeliki et Morrison Cécile dir., </w:t>
      </w:r>
      <w:r>
        <w:rPr>
          <w:b w:val="off"/>
          <w:i/>
          <w:sz w:val="22"/>
          <w:u w:val="none"/>
          <w:lang w:val="fr-FR"/>
        </w:rPr>
        <w:t xml:space="preserve">Le monde byzantin, Tome III, Byzance et ses voisins (1204-1453), </w:t>
      </w:r>
      <w:r>
        <w:rPr>
          <w:b w:val="off"/>
          <w:i w:val="off"/>
          <w:sz w:val="22"/>
          <w:u w:val="none"/>
          <w:lang w:val="fr-FR"/>
        </w:rPr>
        <w:t>Paris, PUF, 2001.</w:t>
      </w:r>
    </w:p>
    <w:p>
      <w:pPr>
        <w:numPr>
          <w:numId w:val="0"/>
        </w:numPr>
        <w:spacing w:line="240"/>
        <w:ind w:left="0" w:right="0" w:firstLine="0"/>
        <w:contextualSpacing w:val="on"/>
        <w:jc w:val="both"/>
        <w:rPr>
          <w:b w:val="off"/>
          <w:i/>
          <w:sz w:val="22"/>
          <w:u w:val="none"/>
        </w:rPr>
      </w:pPr>
    </w:p>
    <w:p>
      <w:pPr>
        <w:numPr>
          <w:numId w:val="0"/>
        </w:numPr>
        <w:spacing w:line="240"/>
        <w:ind w:left="0" w:right="0" w:firstLine="0"/>
        <w:contextualSpacing w:val="on"/>
        <w:jc w:val="both"/>
        <w:rPr>
          <w:b w:val="off"/>
          <w:i/>
          <w:sz w:val="22"/>
          <w:u w:val="none"/>
        </w:rPr>
      </w:pPr>
      <w:r>
        <w:rPr>
          <w:b/>
          <w:i w:val="off"/>
          <w:sz w:val="22"/>
          <w:u w:val="single"/>
          <w:lang w:val="fr-FR"/>
        </w:rPr>
        <w:t>Islam</w:t>
      </w:r>
      <w:r>
        <w:rPr>
          <w:b w:val="off"/>
          <w:i w:val="off"/>
          <w:sz w:val="22"/>
          <w:u w:val="none"/>
          <w:lang w:val="fr-FR"/>
        </w:rPr>
        <w:t xml:space="preserve"> </w:t>
      </w:r>
    </w:p>
    <w:p>
      <w:pPr>
        <w:numPr>
          <w:numId w:val="0"/>
        </w:numPr>
        <w:spacing w:line="240"/>
        <w:ind w:left="0" w:right="0" w:firstLine="0"/>
        <w:contextualSpacing w:val="on"/>
        <w:jc w:val="both"/>
        <w:rPr>
          <w:b w:val="off"/>
          <w:i/>
          <w:sz w:val="22"/>
          <w:u w:val="none"/>
        </w:rPr>
      </w:pPr>
      <w:r>
        <w:rPr>
          <w:b w:val="off"/>
          <w:i w:val="off"/>
          <w:sz w:val="22"/>
          <w:u w:val="none"/>
          <w:lang w:val="fr-FR"/>
        </w:rPr>
        <w:t xml:space="preserve">Aillet cyrille, Tixier du Mesnil Emmanuelle et Vallet Eric, </w:t>
      </w:r>
      <w:r>
        <w:rPr>
          <w:b w:val="off"/>
          <w:i/>
          <w:sz w:val="22"/>
          <w:u w:val="none"/>
          <w:lang w:val="fr-FR"/>
        </w:rPr>
        <w:t>Gouverner en Islam, XIe-XVe siècle, Neuilly</w:t>
      </w:r>
      <w:r>
        <w:rPr>
          <w:b w:val="off"/>
          <w:i w:val="off"/>
          <w:sz w:val="22"/>
          <w:u w:val="none"/>
          <w:lang w:val="fr-FR"/>
        </w:rPr>
        <w:t xml:space="preserve">, Atlande, 2014 </w:t>
      </w:r>
    </w:p>
    <w:p>
      <w:pPr>
        <w:numPr>
          <w:numId w:val="0"/>
        </w:numPr>
        <w:spacing w:line="240"/>
        <w:ind w:left="0" w:right="0" w:firstLine="0"/>
        <w:contextualSpacing w:val="on"/>
        <w:jc w:val="both"/>
        <w:rPr>
          <w:b w:val="off"/>
          <w:i/>
          <w:sz w:val="22"/>
          <w:u w:val="none"/>
        </w:rPr>
      </w:pPr>
      <w:r>
        <w:rPr>
          <w:b w:val="off"/>
          <w:i w:val="off"/>
          <w:sz w:val="22"/>
          <w:u w:val="none"/>
          <w:lang w:val="fr-FR"/>
        </w:rPr>
        <w:t xml:space="preserve">Buresi Pascal, </w:t>
      </w:r>
      <w:r>
        <w:fldChar w:fldCharType="begin"/>
      </w:r>
      <w:r>
        <w:instrText xml:space="preserve">HYPERLINK "https://halshs.archives-ouvertes.fr/halshs-01439749"</w:instrText>
      </w:r>
      <w:r>
        <w:fldChar w:fldCharType="separate"/>
      </w:r>
      <w:r>
        <w:rPr>
          <w:rStyle w:val="Hyperlink"/>
          <w:b w:val="off"/>
          <w:i/>
          <w:sz w:val="22"/>
          <w:lang w:val="fr-FR"/>
        </w:rPr>
        <w:t>Gouverner en Islam entre le Xe et le XVe siècle.</w:t>
      </w:r>
      <w:r>
        <w:fldChar w:fldCharType="end"/>
      </w:r>
      <w:r>
        <w:rPr>
          <w:b w:val="off"/>
          <w:i/>
          <w:sz w:val="22"/>
          <w:u w:val="none"/>
          <w:lang w:val="fr-FR"/>
        </w:rPr>
        <w:t xml:space="preserve"> </w:t>
      </w:r>
      <w:r>
        <w:rPr>
          <w:b w:val="off"/>
          <w:i w:val="off"/>
          <w:sz w:val="22"/>
          <w:u w:val="none"/>
          <w:lang w:val="fr-FR"/>
        </w:rPr>
        <w:t xml:space="preserve">CNED. 2014. </w:t>
      </w:r>
      <w:r>
        <w:rPr>
          <w:rFonts w:ascii="Calibri" w:cs="Calibri" w:hAnsi="Calibri"/>
          <w:b w:val="off"/>
          <w:i w:val="off"/>
          <w:sz w:val="22"/>
          <w:u w:val="none"/>
          <w:lang w:val="fr-FR"/>
        </w:rPr>
        <w:t>&lt;halshs-01439497</w:t>
      </w:r>
      <w:r>
        <w:rPr>
          <w:rFonts w:ascii="Calibri" w:cs="Calibri" w:hAnsi="Calibri"/>
          <w:b w:val="off"/>
          <w:i w:val="off"/>
          <w:sz w:val="22"/>
          <w:u w:val="none"/>
          <w:lang w:val="fr-FR"/>
        </w:rPr>
        <w:t>&gt; (cours cned</w:t>
      </w:r>
      <w:r>
        <w:rPr>
          <w:rFonts w:ascii="Calibri" w:cs="Calibri" w:hAnsi="Calibri"/>
          <w:b w:val="off"/>
          <w:i/>
          <w:sz w:val="22"/>
          <w:u w:val="none"/>
          <w:lang w:val="fr-FR"/>
        </w:rPr>
        <w:t xml:space="preserve"> en ligne en accès libre)</w:t>
      </w:r>
    </w:p>
    <w:p>
      <w:pPr>
        <w:numPr>
          <w:numId w:val="0"/>
        </w:numPr>
        <w:spacing w:line="240"/>
        <w:ind w:left="0" w:right="0" w:firstLine="0"/>
        <w:contextualSpacing w:val="on"/>
        <w:jc w:val="both"/>
        <w:rPr>
          <w:b/>
          <w:i w:val="off"/>
          <w:sz w:val="22"/>
          <w:u w:val="single"/>
          <w:lang w:val="fr-FR"/>
        </w:rPr>
      </w:pPr>
      <w:r>
        <w:rPr>
          <w:b w:val="off"/>
          <w:i w:val="off"/>
          <w:sz w:val="22"/>
          <w:u w:val="none"/>
          <w:lang w:val="fr-FR"/>
        </w:rPr>
        <w:t xml:space="preserve">Buresi Pascal et Ghouirgate Medhi, </w:t>
      </w:r>
      <w:r>
        <w:fldChar w:fldCharType="begin"/>
      </w:r>
      <w:r>
        <w:instrText xml:space="preserve">HYPERLINK "https://books.google.fr/books/about/histoire_du_maghreb_médiéval.htlm?id=hrxnaqaaqbaj&amp;printsec=frontcover&amp;source=kp_read_button&amp;redir_esc=y"</w:instrText>
      </w:r>
      <w:r>
        <w:fldChar w:fldCharType="separate"/>
      </w:r>
      <w:r>
        <w:rPr>
          <w:rStyle w:val="Hyperlink"/>
          <w:b w:val="off"/>
          <w:i/>
          <w:sz w:val="22"/>
          <w:lang w:val="fr-FR"/>
        </w:rPr>
        <w:t>H</w:t>
      </w:r>
      <w:r>
        <w:rPr>
          <w:rStyle w:val="Hyperlink"/>
          <w:b w:val="off"/>
          <w:i/>
          <w:sz w:val="22"/>
          <w:lang w:val="fr-FR"/>
        </w:rPr>
        <w:t>istoire</w:t>
      </w:r>
      <w:r>
        <w:rPr>
          <w:rStyle w:val="Hyperlink"/>
          <w:b w:val="off"/>
          <w:i/>
          <w:sz w:val="22"/>
          <w:lang w:val="fr-FR"/>
        </w:rPr>
        <w:t xml:space="preserve"> du Maghreb médiéval,</w:t>
      </w:r>
      <w:r>
        <w:fldChar w:fldCharType="end"/>
      </w:r>
      <w:r>
        <w:rPr>
          <w:b w:val="off"/>
          <w:i/>
          <w:sz w:val="22"/>
          <w:u w:val="none"/>
          <w:lang w:val="fr-FR"/>
        </w:rPr>
        <w:t xml:space="preserve"> XIe - XVe siècle,</w:t>
      </w:r>
      <w:r>
        <w:rPr>
          <w:b w:val="off"/>
          <w:i w:val="off"/>
          <w:sz w:val="22"/>
          <w:u w:val="none"/>
          <w:lang w:val="fr-FR"/>
        </w:rPr>
        <w:t xml:space="preserve"> Paris, Armand Colin, 2013.</w:t>
      </w:r>
    </w:p>
    <w:p>
      <w:pPr>
        <w:numPr>
          <w:numId w:val="0"/>
        </w:numPr>
        <w:spacing w:line="240"/>
        <w:ind w:left="0" w:right="0" w:firstLine="0"/>
        <w:contextualSpacing w:val="on"/>
        <w:jc w:val="both"/>
        <w:rPr>
          <w:b w:val="off"/>
          <w:i w:val="off"/>
          <w:sz w:val="22"/>
          <w:u w:val="none"/>
          <w:lang w:val="fr-FR"/>
        </w:rPr>
      </w:pPr>
      <w:r>
        <w:rPr>
          <w:b w:val="off"/>
          <w:i w:val="off"/>
          <w:sz w:val="22"/>
          <w:u w:val="none"/>
          <w:lang w:val="fr-FR"/>
        </w:rPr>
        <w:t>Denoix Syvie, G</w:t>
      </w:r>
      <w:r>
        <w:rPr>
          <w:b w:val="off"/>
          <w:i/>
          <w:sz w:val="22"/>
          <w:u w:val="none"/>
          <w:lang w:val="fr-FR"/>
        </w:rPr>
        <w:t xml:space="preserve">ouverner en Islam Xe-XVe siècle, </w:t>
      </w:r>
      <w:r>
        <w:rPr>
          <w:b w:val="off"/>
          <w:i w:val="off"/>
          <w:sz w:val="22"/>
          <w:u w:val="none"/>
          <w:lang w:val="fr-FR"/>
        </w:rPr>
        <w:t>(documentation photographique n°8103).</w:t>
      </w:r>
    </w:p>
    <w:p>
      <w:pPr>
        <w:numPr>
          <w:numId w:val="0"/>
        </w:numPr>
        <w:spacing w:line="240"/>
        <w:ind w:left="0" w:right="0" w:firstLine="0"/>
        <w:contextualSpacing w:val="on"/>
        <w:jc w:val="both"/>
        <w:rPr>
          <w:b w:val="off"/>
          <w:i w:val="off"/>
          <w:sz w:val="22"/>
          <w:u w:val="none"/>
          <w:lang w:val="fr-FR"/>
        </w:rPr>
      </w:pPr>
      <w:r>
        <w:rPr>
          <w:b w:val="off"/>
          <w:i w:val="off"/>
          <w:sz w:val="22"/>
          <w:u w:val="none"/>
          <w:lang w:val="fr-FR"/>
        </w:rPr>
        <w:t xml:space="preserve">Micheau F, </w:t>
      </w:r>
      <w:r>
        <w:rPr>
          <w:b w:val="off"/>
          <w:i/>
          <w:sz w:val="22"/>
          <w:u w:val="none"/>
          <w:lang w:val="fr-FR"/>
        </w:rPr>
        <w:t xml:space="preserve">Les Pays d'Islam. </w:t>
      </w:r>
      <w:r>
        <w:rPr>
          <w:b w:val="off"/>
          <w:i w:val="off"/>
          <w:sz w:val="22"/>
          <w:u w:val="none"/>
          <w:lang w:val="fr-FR"/>
        </w:rPr>
        <w:t>Le dossier documentation photographique, février 1999, La Doc Photo.</w:t>
      </w:r>
    </w:p>
    <w:p>
      <w:pPr>
        <w:numPr>
          <w:numId w:val="0"/>
        </w:numPr>
        <w:spacing w:line="240"/>
        <w:ind w:left="0" w:right="0" w:firstLine="0"/>
        <w:contextualSpacing w:val="on"/>
        <w:jc w:val="both"/>
        <w:rPr>
          <w:b/>
          <w:i w:val="off"/>
          <w:sz w:val="22"/>
          <w:u w:val="single"/>
          <w:lang w:val="fr-FR"/>
        </w:rPr>
      </w:pPr>
      <w:r>
        <w:rPr>
          <w:b w:val="off"/>
          <w:i w:val="off"/>
          <w:sz w:val="22"/>
          <w:u w:val="none"/>
          <w:lang w:val="fr-FR"/>
        </w:rPr>
        <w:t xml:space="preserve">Picard </w:t>
      </w:r>
      <w:r>
        <w:rPr>
          <w:b w:val="off"/>
          <w:i w:val="off"/>
          <w:sz w:val="22"/>
          <w:u w:val="none"/>
          <w:lang w:val="fr-FR"/>
        </w:rPr>
        <w:t>Christophe</w:t>
      </w:r>
      <w:r>
        <w:rPr>
          <w:b w:val="off"/>
          <w:i w:val="off"/>
          <w:sz w:val="22"/>
          <w:u w:val="none"/>
          <w:lang w:val="fr-FR"/>
        </w:rPr>
        <w:t xml:space="preserve">, </w:t>
      </w:r>
      <w:r>
        <w:rPr>
          <w:b w:val="off"/>
          <w:i/>
          <w:sz w:val="22"/>
          <w:u w:val="none"/>
          <w:lang w:val="fr-FR"/>
        </w:rPr>
        <w:t xml:space="preserve">Le monde musulman du XIe au XVe siècle, </w:t>
      </w:r>
      <w:r>
        <w:rPr>
          <w:b w:val="off"/>
          <w:i w:val="off"/>
          <w:sz w:val="22"/>
          <w:u w:val="none"/>
          <w:lang w:val="fr-FR"/>
        </w:rPr>
        <w:t>paris, Armand Colin, 2014.</w:t>
      </w:r>
    </w:p>
    <w:p>
      <w:pPr>
        <w:numPr>
          <w:numId w:val="0"/>
        </w:numPr>
        <w:spacing w:line="240"/>
        <w:ind w:left="0" w:right="0" w:firstLine="0"/>
        <w:contextualSpacing w:val="on"/>
        <w:jc w:val="both"/>
        <w:rPr>
          <w:b/>
          <w:i w:val="off"/>
          <w:sz w:val="22"/>
          <w:u w:val="single"/>
          <w:lang w:val="fr-FR"/>
        </w:rPr>
      </w:pPr>
    </w:p>
    <w:p>
      <w:pPr>
        <w:numPr>
          <w:numId w:val="0"/>
        </w:numPr>
        <w:spacing w:line="240"/>
        <w:ind w:left="0" w:right="0" w:firstLine="0"/>
        <w:contextualSpacing w:val="on"/>
        <w:jc w:val="both"/>
        <w:rPr>
          <w:b w:val="off"/>
          <w:i w:val="off"/>
          <w:sz w:val="22"/>
          <w:u w:val="none"/>
        </w:rPr>
      </w:pPr>
      <w:r>
        <w:rPr>
          <w:b/>
          <w:i w:val="off"/>
          <w:sz w:val="22"/>
          <w:u w:val="single"/>
          <w:lang w:val="fr-FR"/>
        </w:rPr>
        <w:t>Pour les communautés juives</w:t>
      </w:r>
      <w:r>
        <w:rPr>
          <w:b w:val="off"/>
          <w:i w:val="off"/>
          <w:sz w:val="22"/>
          <w:u w:val="none"/>
          <w:lang w:val="fr-FR"/>
        </w:rPr>
        <w:t xml:space="preserve"> </w:t>
      </w:r>
    </w:p>
    <w:p>
      <w:pPr>
        <w:numPr>
          <w:numId w:val="0"/>
        </w:numPr>
        <w:spacing w:line="240"/>
        <w:ind w:left="0" w:right="0" w:firstLine="0"/>
        <w:contextualSpacing w:val="on"/>
        <w:jc w:val="both"/>
        <w:rPr>
          <w:b w:val="off"/>
          <w:i w:val="off"/>
          <w:sz w:val="22"/>
          <w:u w:val="none"/>
        </w:rPr>
      </w:pPr>
      <w:r>
        <w:rPr>
          <w:b w:val="off"/>
          <w:i w:val="off"/>
          <w:sz w:val="22"/>
          <w:u w:val="none"/>
          <w:lang w:val="fr-FR"/>
        </w:rPr>
        <w:t xml:space="preserve">Abitbol Michel, </w:t>
      </w:r>
      <w:r>
        <w:rPr>
          <w:b w:val="off"/>
          <w:i/>
          <w:sz w:val="22"/>
          <w:u w:val="none"/>
          <w:lang w:val="fr-FR"/>
        </w:rPr>
        <w:t xml:space="preserve">Histoire des Juifs. De la </w:t>
      </w:r>
      <w:r>
        <w:rPr>
          <w:b w:val="off"/>
          <w:i/>
          <w:sz w:val="22"/>
          <w:u w:val="none"/>
          <w:lang w:val="fr-FR"/>
        </w:rPr>
        <w:t>genèse</w:t>
      </w:r>
      <w:r>
        <w:rPr>
          <w:b w:val="off"/>
          <w:i/>
          <w:sz w:val="22"/>
          <w:u w:val="none"/>
          <w:lang w:val="fr-FR"/>
        </w:rPr>
        <w:t xml:space="preserve"> à nos jours,</w:t>
      </w:r>
      <w:r>
        <w:rPr>
          <w:b w:val="off"/>
          <w:i w:val="off"/>
          <w:sz w:val="22"/>
          <w:u w:val="none"/>
          <w:lang w:val="fr-FR"/>
        </w:rPr>
        <w:t xml:space="preserve"> Paris, Perrin, 2013 (Voir l'introduction).</w:t>
      </w:r>
    </w:p>
    <w:p>
      <w:pPr>
        <w:numPr>
          <w:numId w:val="0"/>
        </w:numPr>
        <w:spacing w:line="240"/>
        <w:ind w:left="0" w:right="0" w:firstLine="0"/>
        <w:contextualSpacing w:val="on"/>
        <w:jc w:val="both"/>
        <w:rPr>
          <w:rFonts w:ascii="Calibri" w:cs="Calibri" w:hAnsi="Calibri"/>
          <w:b w:val="off"/>
          <w:i/>
          <w:sz w:val="22"/>
          <w:u w:val="none"/>
        </w:rPr>
      </w:pPr>
      <w:r>
        <w:rPr>
          <w:rFonts w:ascii="Calibri" w:cs="Calibri" w:hAnsi="Calibri"/>
          <w:b w:val="off"/>
          <w:i w:val="off"/>
          <w:sz w:val="22"/>
          <w:u w:val="none"/>
          <w:lang w:val="fr-FR"/>
        </w:rPr>
        <w:t xml:space="preserve">Denjean Claude, Sibon Juliette, Soussen Claire, </w:t>
      </w:r>
      <w:r>
        <w:fldChar w:fldCharType="begin"/>
      </w:r>
      <w:r>
        <w:instrText xml:space="preserve">HYPERLINK "https://hal.archives-ouvertes.fr/hal-01704206"</w:instrText>
      </w:r>
      <w:r>
        <w:fldChar w:fldCharType="separate"/>
      </w:r>
      <w:r>
        <w:rPr>
          <w:rStyle w:val="Hyperlink"/>
          <w:rFonts w:ascii="Calibri" w:cs="Calibri" w:hAnsi="Calibri"/>
          <w:b w:val="off"/>
          <w:i/>
          <w:sz w:val="22"/>
          <w:lang w:val="fr-FR"/>
        </w:rPr>
        <w:t xml:space="preserve">La nation juive à la fin du Moyen </w:t>
      </w:r>
      <w:r>
        <w:rPr>
          <w:rStyle w:val="Hyperlink"/>
          <w:rFonts w:ascii="Calibri" w:cs="Calibri" w:hAnsi="Calibri"/>
          <w:b w:val="off"/>
          <w:i/>
          <w:sz w:val="22"/>
          <w:lang w:val="fr-FR"/>
        </w:rPr>
        <w:t xml:space="preserve">Âge, Mythe ou réalité? Fantasme ou utopie?. Nation et nations au moyen </w:t>
      </w:r>
      <w:r>
        <w:rPr>
          <w:rStyle w:val="Hyperlink"/>
          <w:rFonts w:ascii="Calibri" w:cs="Calibri" w:hAnsi="Calibri"/>
          <w:b w:val="off"/>
          <w:i/>
          <w:sz w:val="22"/>
          <w:lang w:val="fr-FR"/>
        </w:rPr>
        <w:t>Âge</w:t>
      </w:r>
      <w:r>
        <w:fldChar w:fldCharType="end"/>
      </w:r>
      <w:r>
        <w:rPr>
          <w:rFonts w:ascii="Calibri" w:cs="Calibri" w:hAnsi="Calibri"/>
          <w:b w:val="off"/>
          <w:i/>
          <w:sz w:val="22"/>
          <w:u w:val="none"/>
          <w:lang w:val="fr-FR"/>
        </w:rPr>
        <w:t xml:space="preserve">, 2014. </w:t>
      </w:r>
      <w:r>
        <w:rPr>
          <w:rFonts w:ascii="Calibri" w:cs="Calibri" w:hAnsi="Calibri"/>
          <w:b w:val="off"/>
          <w:i w:val="off"/>
          <w:sz w:val="22"/>
          <w:u w:val="none"/>
          <w:lang w:val="fr-FR"/>
        </w:rPr>
        <w:t>&lt;hal-0170426</w:t>
      </w:r>
      <w:r>
        <w:rPr>
          <w:rFonts w:ascii="Calibri" w:cs="Calibri" w:hAnsi="Calibri"/>
          <w:b w:val="off"/>
          <w:i w:val="off"/>
          <w:sz w:val="22"/>
          <w:u w:val="none"/>
          <w:lang w:val="fr-FR"/>
        </w:rPr>
        <w:t>&gt;</w:t>
      </w:r>
    </w:p>
    <w:p>
      <w:pPr>
        <w:numPr>
          <w:numId w:val="0"/>
        </w:numPr>
        <w:spacing w:line="240"/>
        <w:ind w:left="0" w:right="0" w:firstLine="0"/>
        <w:contextualSpacing w:val="on"/>
        <w:jc w:val="both"/>
        <w:rPr>
          <w:rFonts w:ascii="Calibri" w:cs="Calibri" w:hAnsi="Calibri"/>
          <w:b w:val="off"/>
          <w:i w:val="off"/>
          <w:sz w:val="22"/>
          <w:u w:val="none"/>
        </w:rPr>
      </w:pPr>
      <w:r>
        <w:rPr>
          <w:rFonts w:ascii="Calibri" w:cs="Calibri" w:hAnsi="Calibri"/>
          <w:b w:val="off"/>
          <w:i w:val="off"/>
          <w:sz w:val="22"/>
          <w:u w:val="none"/>
          <w:lang w:val="fr-FR"/>
        </w:rPr>
        <w:t xml:space="preserve">Germa Antoine, </w:t>
      </w:r>
      <w:r>
        <w:rPr>
          <w:rFonts w:ascii="Calibri" w:cs="Calibri" w:hAnsi="Calibri"/>
          <w:b w:val="off"/>
          <w:i w:val="off"/>
          <w:sz w:val="22"/>
          <w:u w:val="none"/>
          <w:lang w:val="fr-FR"/>
        </w:rPr>
        <w:t xml:space="preserve">Lellouch Benjamin et Patlagean Evelyne </w:t>
      </w:r>
      <w:r>
        <w:rPr>
          <w:rFonts w:ascii="Calibri" w:cs="Calibri" w:hAnsi="Calibri"/>
          <w:b w:val="off"/>
          <w:i w:val="off"/>
          <w:sz w:val="22"/>
          <w:u w:val="none"/>
          <w:lang w:val="fr-FR"/>
        </w:rPr>
        <w:t xml:space="preserve">(dir.), </w:t>
      </w:r>
      <w:r>
        <w:rPr>
          <w:rFonts w:ascii="Calibri" w:cs="Calibri" w:hAnsi="Calibri"/>
          <w:b w:val="off"/>
          <w:i/>
          <w:sz w:val="22"/>
          <w:u w:val="none"/>
          <w:lang w:val="fr-FR"/>
        </w:rPr>
        <w:t>Les Juifs dans l'Histoire.</w:t>
      </w:r>
      <w:r>
        <w:rPr>
          <w:rFonts w:ascii="Calibri" w:cs="Calibri" w:hAnsi="Calibri"/>
          <w:b w:val="off"/>
          <w:i w:val="off"/>
          <w:sz w:val="22"/>
          <w:u w:val="none"/>
          <w:lang w:val="fr-FR"/>
        </w:rPr>
        <w:t xml:space="preserve"> Paris, Champ Vallon, 2009.</w:t>
      </w:r>
    </w:p>
    <w:p>
      <w:pPr>
        <w:numPr>
          <w:numId w:val="0"/>
        </w:numPr>
        <w:spacing w:line="240"/>
        <w:ind w:left="0" w:right="0" w:firstLine="0"/>
        <w:contextualSpacing w:val="on"/>
        <w:jc w:val="both"/>
        <w:rPr>
          <w:rFonts w:ascii="Calibri" w:cs="Calibri" w:hAnsi="Calibri"/>
          <w:b w:val="off"/>
          <w:i w:val="off"/>
          <w:sz w:val="22"/>
          <w:u w:val="none"/>
        </w:rPr>
      </w:pPr>
      <w:r>
        <w:rPr>
          <w:rFonts w:ascii="Calibri" w:cs="Calibri" w:hAnsi="Calibri"/>
          <w:b w:val="off"/>
          <w:i w:val="off"/>
          <w:sz w:val="22"/>
          <w:u w:val="none"/>
          <w:lang w:val="fr-FR"/>
        </w:rPr>
        <w:t xml:space="preserve">Iancu-Agou Danièle (dir.), </w:t>
      </w:r>
      <w:r>
        <w:fldChar w:fldCharType="begin"/>
      </w:r>
      <w:r>
        <w:instrText xml:space="preserve">HYPERLINK "https://hal-amu.archives-ouvertes.fr/hal-01434145"</w:instrText>
      </w:r>
      <w:r>
        <w:fldChar w:fldCharType="separate"/>
      </w:r>
      <w:r>
        <w:rPr>
          <w:rStyle w:val="Hyperlink"/>
          <w:rFonts w:ascii="Calibri" w:cs="Calibri" w:hAnsi="Calibri"/>
          <w:b w:val="off"/>
          <w:i/>
          <w:sz w:val="22"/>
          <w:lang w:val="fr-FR"/>
        </w:rPr>
        <w:t xml:space="preserve">Les Juifs méditerranéens au Moyen </w:t>
      </w:r>
      <w:r>
        <w:rPr>
          <w:rStyle w:val="Hyperlink"/>
          <w:rFonts w:ascii="Calibri" w:cs="Calibri" w:hAnsi="Calibri"/>
          <w:b w:val="off"/>
          <w:i/>
          <w:sz w:val="22"/>
          <w:lang w:val="fr-FR"/>
        </w:rPr>
        <w:t>Âge, Culture et prosopographie</w:t>
      </w:r>
      <w:r>
        <w:fldChar w:fldCharType="end"/>
      </w:r>
      <w:r>
        <w:rPr>
          <w:rFonts w:ascii="Calibri" w:cs="Calibri" w:hAnsi="Calibri"/>
          <w:b w:val="off"/>
          <w:i/>
          <w:sz w:val="22"/>
          <w:u w:val="none"/>
          <w:lang w:val="fr-FR"/>
        </w:rPr>
        <w:t>,</w:t>
      </w:r>
      <w:r>
        <w:rPr>
          <w:rFonts w:ascii="Calibri" w:cs="Calibri" w:hAnsi="Calibri"/>
          <w:b w:val="off"/>
          <w:i w:val="off"/>
          <w:sz w:val="22"/>
          <w:u w:val="none"/>
          <w:lang w:val="fr-FR"/>
        </w:rPr>
        <w:t xml:space="preserve"> Paris, Cerf, coll. Nouvelle Gallia Judaica 5, 2010. (Recension </w:t>
      </w:r>
      <w:r>
        <w:rPr>
          <w:rFonts w:ascii="Calibri" w:cs="Calibri" w:hAnsi="Calibri"/>
          <w:b w:val="off"/>
          <w:i w:val="off"/>
          <w:sz w:val="22"/>
          <w:u w:val="none"/>
          <w:lang w:val="fr-FR"/>
        </w:rPr>
        <w:t>&lt;hal-01434145</w:t>
      </w:r>
      <w:r>
        <w:rPr>
          <w:rFonts w:ascii="Calibri" w:cs="Calibri" w:hAnsi="Calibri"/>
          <w:b w:val="off"/>
          <w:i w:val="off"/>
          <w:sz w:val="22"/>
          <w:u w:val="none"/>
          <w:lang w:val="fr-FR"/>
        </w:rPr>
        <w:t>&gt;.</w:t>
      </w:r>
    </w:p>
    <w:p>
      <w:pPr>
        <w:numPr>
          <w:numId w:val="0"/>
        </w:numPr>
        <w:spacing w:line="240"/>
        <w:ind w:left="0" w:right="0" w:firstLine="0"/>
        <w:contextualSpacing w:val="on"/>
        <w:jc w:val="both"/>
        <w:rPr>
          <w:rFonts w:ascii="Calibri" w:cs="Calibri" w:hAnsi="Calibri"/>
          <w:b/>
          <w:i w:val="off"/>
          <w:sz w:val="22"/>
          <w:u w:val="single"/>
        </w:rPr>
      </w:pPr>
      <w:r>
        <w:rPr>
          <w:rFonts w:ascii="Calibri" w:cs="Calibri" w:hAnsi="Calibri"/>
          <w:b w:val="off"/>
          <w:i w:val="off"/>
          <w:sz w:val="22"/>
          <w:u w:val="none"/>
          <w:lang w:val="fr-FR"/>
        </w:rPr>
        <w:t>Kriegel</w:t>
      </w:r>
      <w:r>
        <w:rPr>
          <w:rFonts w:ascii="Calibri" w:cs="Calibri" w:hAnsi="Calibri"/>
          <w:b/>
          <w:i w:val="off"/>
          <w:sz w:val="22"/>
          <w:u w:val="single"/>
          <w:lang w:val="fr-FR"/>
        </w:rPr>
        <w:t xml:space="preserve"> </w:t>
      </w:r>
      <w:r>
        <w:rPr>
          <w:rFonts w:ascii="Calibri" w:cs="Calibri" w:hAnsi="Calibri"/>
          <w:b w:val="off"/>
          <w:i w:val="off"/>
          <w:sz w:val="22"/>
          <w:u w:val="none"/>
          <w:lang w:val="fr-FR"/>
        </w:rPr>
        <w:t>Maurice</w:t>
      </w:r>
      <w:r>
        <w:rPr>
          <w:rFonts w:ascii="Calibri" w:cs="Calibri" w:hAnsi="Calibri"/>
          <w:b w:val="off"/>
          <w:i w:val="off"/>
          <w:sz w:val="22"/>
          <w:u w:val="none"/>
          <w:lang w:val="fr-FR"/>
        </w:rPr>
        <w:t xml:space="preserve">, </w:t>
      </w:r>
      <w:r>
        <w:rPr>
          <w:rFonts w:ascii="Calibri" w:cs="Calibri" w:hAnsi="Calibri"/>
          <w:b w:val="off"/>
          <w:i/>
          <w:sz w:val="22"/>
          <w:u w:val="none"/>
          <w:lang w:val="fr-FR"/>
        </w:rPr>
        <w:t xml:space="preserve">Les Juifs à la fin du moyen </w:t>
      </w:r>
      <w:r>
        <w:rPr>
          <w:rFonts w:ascii="Calibri" w:cs="Calibri" w:hAnsi="Calibri"/>
          <w:b w:val="off"/>
          <w:i/>
          <w:sz w:val="22"/>
          <w:u w:val="none"/>
          <w:lang w:val="fr-FR"/>
        </w:rPr>
        <w:t xml:space="preserve">Âge dans </w:t>
      </w:r>
      <w:r>
        <w:rPr>
          <w:rFonts w:ascii="Calibri" w:cs="Calibri" w:hAnsi="Calibri"/>
          <w:b w:val="off"/>
          <w:i/>
          <w:sz w:val="22"/>
          <w:u w:val="none"/>
          <w:lang w:val="fr-FR"/>
        </w:rPr>
        <w:t>l’Europe</w:t>
      </w:r>
      <w:r>
        <w:rPr>
          <w:rFonts w:ascii="Calibri" w:cs="Calibri" w:hAnsi="Calibri"/>
          <w:b w:val="off"/>
          <w:i/>
          <w:sz w:val="22"/>
          <w:u w:val="none"/>
          <w:lang w:val="fr-FR"/>
        </w:rPr>
        <w:t xml:space="preserve"> méditerranéenne, </w:t>
      </w:r>
      <w:r>
        <w:rPr>
          <w:rFonts w:ascii="Calibri" w:cs="Calibri" w:hAnsi="Calibri"/>
          <w:b w:val="off"/>
          <w:i w:val="off"/>
          <w:sz w:val="22"/>
          <w:u w:val="none"/>
          <w:lang w:val="fr-FR"/>
        </w:rPr>
        <w:t>Paris, Hachette, 1994.</w:t>
      </w:r>
    </w:p>
    <w:p>
      <w:pPr>
        <w:numPr>
          <w:numId w:val="0"/>
        </w:numPr>
        <w:spacing w:line="240"/>
        <w:ind w:left="0" w:right="0" w:firstLine="0"/>
        <w:contextualSpacing w:val="on"/>
        <w:jc w:val="both"/>
        <w:rPr>
          <w:rFonts w:ascii="Calibri" w:cs="Calibri" w:hAnsi="Calibri"/>
          <w:b w:val="off"/>
          <w:i/>
          <w:sz w:val="22"/>
          <w:u w:val="none"/>
        </w:rPr>
      </w:pPr>
      <w:r>
        <w:rPr>
          <w:rFonts w:ascii="Calibri" w:cs="Calibri" w:hAnsi="Calibri"/>
          <w:b w:val="off"/>
          <w:i w:val="off"/>
          <w:sz w:val="22"/>
          <w:u w:val="none"/>
          <w:lang w:val="fr-FR"/>
        </w:rPr>
        <w:t>Sibon</w:t>
      </w:r>
      <w:r>
        <w:rPr>
          <w:rFonts w:ascii="Calibri" w:cs="Calibri" w:hAnsi="Calibri"/>
          <w:b/>
          <w:i w:val="off"/>
          <w:sz w:val="22"/>
          <w:u w:val="single"/>
          <w:lang w:val="fr-FR"/>
        </w:rPr>
        <w:t xml:space="preserve"> </w:t>
      </w:r>
      <w:r>
        <w:rPr>
          <w:rFonts w:ascii="Calibri" w:cs="Calibri" w:hAnsi="Calibri"/>
          <w:b w:val="off"/>
          <w:i w:val="off"/>
          <w:sz w:val="22"/>
          <w:u w:val="none"/>
          <w:lang w:val="fr-FR"/>
        </w:rPr>
        <w:t>juliette</w:t>
      </w:r>
      <w:r>
        <w:rPr>
          <w:rFonts w:ascii="Calibri" w:cs="Calibri" w:hAnsi="Calibri"/>
          <w:b w:val="off"/>
          <w:i w:val="off"/>
          <w:sz w:val="22"/>
          <w:u w:val="none"/>
          <w:lang w:val="fr-FR"/>
        </w:rPr>
        <w:t>,</w:t>
      </w:r>
      <w:r>
        <w:rPr>
          <w:rFonts w:ascii="Calibri" w:cs="Calibri" w:hAnsi="Calibri"/>
          <w:b w:val="off"/>
          <w:i w:val="off"/>
          <w:sz w:val="22"/>
          <w:u w:val="none"/>
          <w:lang w:val="fr-FR"/>
        </w:rPr>
        <w:t xml:space="preserve"> </w:t>
      </w:r>
      <w:r>
        <w:rPr>
          <w:rFonts w:ascii="Calibri" w:cs="Calibri" w:hAnsi="Calibri"/>
          <w:b w:val="off"/>
          <w:i/>
          <w:sz w:val="22"/>
          <w:u w:val="none"/>
          <w:lang w:val="fr-FR"/>
        </w:rPr>
        <w:t xml:space="preserve">Chasser les Juifs pour régner, </w:t>
      </w:r>
      <w:r>
        <w:rPr>
          <w:rFonts w:ascii="Calibri" w:cs="Calibri" w:hAnsi="Calibri"/>
          <w:b w:val="off"/>
          <w:i w:val="off"/>
          <w:sz w:val="22"/>
          <w:u w:val="none"/>
          <w:lang w:val="fr-FR"/>
        </w:rPr>
        <w:t>Perrin, Paris</w:t>
      </w:r>
      <w:r>
        <w:rPr>
          <w:rFonts w:ascii="Calibri" w:cs="Calibri" w:hAnsi="Calibri"/>
          <w:b w:val="off"/>
          <w:i/>
          <w:sz w:val="22"/>
          <w:u w:val="none"/>
          <w:lang w:val="fr-FR"/>
        </w:rPr>
        <w:t xml:space="preserve">, </w:t>
      </w:r>
      <w:r>
        <w:rPr>
          <w:rFonts w:ascii="Calibri" w:cs="Calibri" w:hAnsi="Calibri"/>
          <w:b w:val="off"/>
          <w:i w:val="off"/>
          <w:sz w:val="22"/>
          <w:u w:val="none"/>
          <w:lang w:val="fr-FR"/>
        </w:rPr>
        <w:t>2016</w:t>
      </w:r>
      <w:r>
        <w:rPr>
          <w:rFonts w:ascii="Calibri" w:cs="Calibri" w:hAnsi="Calibri"/>
          <w:b w:val="off"/>
          <w:i/>
          <w:sz w:val="22"/>
          <w:u w:val="none"/>
          <w:lang w:val="fr-FR"/>
        </w:rPr>
        <w:t>.</w:t>
      </w:r>
    </w:p>
    <w:p>
      <w:pPr>
        <w:numPr>
          <w:numId w:val="0"/>
        </w:numPr>
        <w:spacing w:line="240"/>
        <w:ind w:left="0" w:right="0" w:firstLine="0"/>
        <w:contextualSpacing w:val="on"/>
        <w:jc w:val="both"/>
        <w:rPr>
          <w:rFonts w:ascii="Calibri" w:cs="Calibri" w:hAnsi="Calibri"/>
          <w:b w:val="off"/>
          <w:i/>
          <w:sz w:val="22"/>
          <w:u w:val="none"/>
        </w:rPr>
      </w:pPr>
    </w:p>
    <w:p>
      <w:pPr>
        <w:numPr>
          <w:numId w:val="0"/>
        </w:numPr>
        <w:spacing w:line="240"/>
        <w:ind w:left="0" w:right="0" w:firstLine="0"/>
        <w:contextualSpacing w:val="on"/>
        <w:jc w:val="both"/>
        <w:rPr>
          <w:b w:val="off"/>
          <w:i w:val="off"/>
          <w:sz w:val="22"/>
        </w:rPr>
      </w:pPr>
      <w:r>
        <w:rPr>
          <w:rFonts w:ascii="Gamaliel" w:cs="Gamaliel" w:hAnsi="Gamaliel"/>
          <w:b/>
          <w:i w:val="off"/>
          <w:sz w:val="26"/>
          <w:u w:val="single"/>
          <w:lang w:val="fr-FR"/>
        </w:rPr>
        <w:t>D</w:t>
      </w:r>
      <w:r>
        <w:rPr>
          <w:b/>
          <w:i w:val="off"/>
          <w:sz w:val="22"/>
          <w:u w:val="single"/>
          <w:lang w:val="fr-FR"/>
        </w:rPr>
        <w:t xml:space="preserve"> - Pour approfondir l'étude des minorités et des relations interconfessionnelles dans chaque espace considéré :</w:t>
      </w:r>
    </w:p>
    <w:p>
      <w:pPr>
        <w:numPr>
          <w:numId w:val="0"/>
        </w:numPr>
        <w:spacing w:line="240"/>
        <w:ind w:left="0" w:right="0" w:firstLine="0"/>
        <w:contextualSpacing w:val="on"/>
        <w:jc w:val="both"/>
        <w:rPr>
          <w:b/>
          <w:i w:val="off"/>
          <w:sz w:val="22"/>
          <w:u w:val="single"/>
        </w:rPr>
      </w:pPr>
    </w:p>
    <w:p>
      <w:pPr>
        <w:numPr>
          <w:numId w:val="0"/>
        </w:numPr>
        <w:spacing w:line="240"/>
        <w:ind w:left="0" w:right="0" w:firstLine="0"/>
        <w:contextualSpacing w:val="on"/>
        <w:jc w:val="both"/>
        <w:rPr>
          <w:b/>
          <w:i w:val="off"/>
          <w:sz w:val="22"/>
          <w:u w:val="none"/>
        </w:rPr>
      </w:pPr>
      <w:r>
        <w:rPr>
          <w:rFonts w:ascii="Calibri" w:cs="Calibri" w:hAnsi="Calibri"/>
          <w:b/>
          <w:i w:val="off"/>
          <w:sz w:val="40"/>
          <w:u w:val="none"/>
        </w:rPr>
        <w:t xml:space="preserve">→ </w:t>
      </w:r>
      <w:r>
        <w:rPr>
          <w:rFonts w:ascii="Calibri" w:cs="Calibri" w:hAnsi="Calibri"/>
          <w:b/>
          <w:i w:val="off"/>
          <w:sz w:val="22"/>
          <w:u w:val="single"/>
          <w:lang w:val="fr-FR"/>
        </w:rPr>
        <w:t>L'Occident latin :</w:t>
      </w:r>
    </w:p>
    <w:p>
      <w:pPr>
        <w:numPr>
          <w:numId w:val="0"/>
        </w:numPr>
        <w:spacing w:line="240"/>
        <w:ind w:left="0" w:right="0" w:firstLine="0"/>
        <w:contextualSpacing w:val="on"/>
        <w:jc w:val="both"/>
        <w:rPr>
          <w:b/>
          <w:i w:val="off"/>
          <w:sz w:val="22"/>
          <w:u w:val="single"/>
        </w:rPr>
      </w:pPr>
    </w:p>
    <w:p>
      <w:pPr>
        <w:numPr>
          <w:numId w:val="0"/>
        </w:numPr>
        <w:spacing w:line="240"/>
        <w:ind w:left="0" w:right="0" w:firstLine="0"/>
        <w:contextualSpacing w:val="on"/>
        <w:jc w:val="both"/>
        <w:rPr>
          <w:b w:val="off"/>
          <w:i w:val="off"/>
          <w:sz w:val="22"/>
          <w:u w:val="none"/>
          <w:lang w:val="fr-FR"/>
        </w:rPr>
      </w:pPr>
      <w:r>
        <w:rPr>
          <w:b/>
          <w:i w:val="off"/>
          <w:sz w:val="22"/>
          <w:u w:val="single"/>
          <w:lang w:val="fr-FR"/>
        </w:rPr>
        <w:t>Al Andalus :</w:t>
      </w:r>
      <w:r>
        <w:rPr>
          <w:b w:val="off"/>
          <w:i w:val="off"/>
          <w:sz w:val="22"/>
          <w:u w:val="none"/>
          <w:lang w:val="fr-FR"/>
        </w:rPr>
        <w:t xml:space="preserve"> </w:t>
      </w:r>
      <w:r>
        <w:rPr>
          <w:b w:val="off"/>
          <w:i/>
          <w:sz w:val="22"/>
          <w:u w:val="none"/>
          <w:lang w:val="fr-FR"/>
        </w:rPr>
        <w:t>(à choisir)</w:t>
      </w:r>
    </w:p>
    <w:p>
      <w:pPr>
        <w:numPr>
          <w:numId w:val="0"/>
        </w:numPr>
        <w:spacing w:line="240"/>
        <w:ind w:left="0" w:right="0" w:firstLine="0"/>
        <w:contextualSpacing w:val="on"/>
        <w:jc w:val="both"/>
        <w:rPr>
          <w:b w:val="off"/>
          <w:i w:val="off"/>
          <w:sz w:val="22"/>
          <w:u w:val="none"/>
          <w:lang w:val="fr-FR"/>
        </w:rPr>
      </w:pPr>
      <w:r>
        <w:rPr>
          <w:b w:val="off"/>
          <w:i w:val="off"/>
          <w:sz w:val="22"/>
          <w:u w:val="none"/>
          <w:lang w:val="fr-FR"/>
        </w:rPr>
        <w:t xml:space="preserve">Aillet Cyrille, </w:t>
      </w:r>
      <w:r>
        <w:fldChar w:fldCharType="begin"/>
      </w:r>
      <w:r>
        <w:instrText xml:space="preserve">HYPERLINK "https://journals.openedition.org/remmm/8144"</w:instrText>
      </w:r>
      <w:r>
        <w:fldChar w:fldCharType="separate"/>
      </w:r>
      <w:r>
        <w:rPr>
          <w:rStyle w:val="Hyperlink"/>
          <w:b w:val="off"/>
          <w:i/>
          <w:sz w:val="22"/>
          <w:lang w:val="fr-FR"/>
        </w:rPr>
        <w:t>Les Mozarabes. Christianisme, islamisation et arabisation en péninsule ibérique (IXe-XIIe siècle),</w:t>
      </w:r>
      <w:r>
        <w:fldChar w:fldCharType="end"/>
      </w:r>
      <w:r>
        <w:rPr>
          <w:b w:val="off"/>
          <w:i w:val="off"/>
          <w:sz w:val="22"/>
          <w:u w:val="none"/>
          <w:lang w:val="fr-FR"/>
        </w:rPr>
        <w:t xml:space="preserve"> Madrid, Casa de Vel</w:t>
      </w:r>
      <w:r>
        <w:rPr>
          <w:rFonts w:ascii="Calibri" w:cs="Calibri" w:hAnsi="Calibri"/>
          <w:b w:val="off"/>
          <w:i w:val="off"/>
          <w:sz w:val="22"/>
          <w:u w:val="none"/>
          <w:lang w:val="fr-FR"/>
        </w:rPr>
        <w:t>ásquez, 2010 (Biblioyhèque de la CDV 45).</w:t>
      </w:r>
    </w:p>
    <w:p>
      <w:pPr>
        <w:numPr>
          <w:numId w:val="0"/>
        </w:numPr>
        <w:spacing w:line="240"/>
        <w:ind w:left="0" w:right="0" w:firstLine="0"/>
        <w:contextualSpacing w:val="on"/>
        <w:jc w:val="both"/>
        <w:rPr>
          <w:rFonts w:ascii="Calibri" w:cs="Calibri" w:hAnsi="Calibri"/>
          <w:b w:val="off"/>
          <w:i w:val="off"/>
          <w:sz w:val="22"/>
          <w:u w:val="none"/>
          <w:lang w:val="fr-FR"/>
        </w:rPr>
      </w:pPr>
      <w:r>
        <w:rPr>
          <w:rFonts w:ascii="Calibri" w:cs="Calibri" w:hAnsi="Calibri"/>
          <w:b w:val="off"/>
          <w:i w:val="off"/>
          <w:sz w:val="22"/>
          <w:u w:val="none"/>
          <w:lang w:val="fr-FR"/>
        </w:rPr>
        <w:t>Fanjul Seraf</w:t>
      </w:r>
      <w:r>
        <w:rPr>
          <w:rFonts w:ascii="Calibri" w:cs="Calibri" w:hAnsi="Calibri"/>
          <w:b w:val="off"/>
          <w:i w:val="off"/>
          <w:sz w:val="22"/>
          <w:u w:val="none"/>
          <w:lang w:val="fr-FR"/>
        </w:rPr>
        <w:t xml:space="preserve">ín, </w:t>
      </w:r>
      <w:r>
        <w:rPr>
          <w:rFonts w:ascii="Calibri" w:cs="Calibri" w:hAnsi="Calibri"/>
          <w:b w:val="off"/>
          <w:i/>
          <w:sz w:val="22"/>
          <w:u w:val="none"/>
          <w:lang w:val="fr-FR"/>
        </w:rPr>
        <w:t xml:space="preserve">Al-Andalus, </w:t>
      </w:r>
      <w:r>
        <w:rPr>
          <w:rFonts w:ascii="Calibri" w:cs="Calibri" w:hAnsi="Calibri"/>
          <w:b w:val="off"/>
          <w:i/>
          <w:sz w:val="22"/>
          <w:u w:val="none"/>
          <w:lang w:val="fr-FR"/>
        </w:rPr>
        <w:t>l’invention</w:t>
      </w:r>
      <w:r>
        <w:rPr>
          <w:rFonts w:ascii="Calibri" w:cs="Calibri" w:hAnsi="Calibri"/>
          <w:b w:val="off"/>
          <w:i/>
          <w:sz w:val="22"/>
          <w:u w:val="none"/>
          <w:lang w:val="fr-FR"/>
        </w:rPr>
        <w:t xml:space="preserve"> d'un mythe. La réalité historique de l'Espagne des trois cultures</w:t>
      </w:r>
      <w:r>
        <w:rPr>
          <w:rFonts w:ascii="Calibri" w:cs="Calibri" w:hAnsi="Calibri"/>
          <w:b w:val="off"/>
          <w:i w:val="off"/>
          <w:sz w:val="22"/>
          <w:u w:val="none"/>
          <w:lang w:val="fr-FR"/>
        </w:rPr>
        <w:t>, L'Artillerie, 2017.</w:t>
      </w:r>
    </w:p>
    <w:p>
      <w:pPr>
        <w:numPr>
          <w:numId w:val="0"/>
        </w:numPr>
        <w:spacing w:line="240"/>
        <w:ind w:left="0" w:right="0" w:firstLine="0"/>
        <w:contextualSpacing w:val="on"/>
        <w:jc w:val="both"/>
        <w:rPr>
          <w:rFonts w:ascii="Calibri" w:cs="Calibri" w:hAnsi="Calibri"/>
          <w:b w:val="off"/>
          <w:i/>
          <w:sz w:val="22"/>
          <w:u w:val="none"/>
        </w:rPr>
      </w:pPr>
      <w:r>
        <w:rPr>
          <w:rFonts w:ascii="Calibri" w:cs="Calibri" w:hAnsi="Calibri"/>
          <w:b w:val="off"/>
          <w:i w:val="off"/>
          <w:sz w:val="22"/>
          <w:u w:val="none"/>
          <w:lang w:val="fr-FR"/>
        </w:rPr>
        <w:t xml:space="preserve">Guichard Pierre, </w:t>
      </w:r>
      <w:r>
        <w:rPr>
          <w:rFonts w:ascii="Calibri" w:cs="Calibri" w:hAnsi="Calibri"/>
          <w:b w:val="off"/>
          <w:i/>
          <w:sz w:val="22"/>
          <w:u w:val="none"/>
          <w:lang w:val="fr-FR"/>
        </w:rPr>
        <w:t>Al-Andalus,</w:t>
      </w:r>
      <w:r>
        <w:rPr>
          <w:rFonts w:ascii="Calibri" w:cs="Calibri" w:hAnsi="Calibri"/>
          <w:b w:val="off"/>
          <w:i w:val="off"/>
          <w:sz w:val="22"/>
          <w:u w:val="none"/>
          <w:lang w:val="fr-FR"/>
        </w:rPr>
        <w:t xml:space="preserve"> </w:t>
      </w:r>
      <w:r>
        <w:rPr>
          <w:rFonts w:ascii="Calibri" w:cs="Calibri" w:hAnsi="Calibri"/>
          <w:b w:val="off"/>
          <w:i/>
          <w:sz w:val="22"/>
          <w:u w:val="none"/>
          <w:lang w:val="fr-FR"/>
        </w:rPr>
        <w:t xml:space="preserve">711-1492, une histoire de l'Espagne musulmane, </w:t>
      </w:r>
      <w:r>
        <w:rPr>
          <w:rFonts w:ascii="Calibri" w:cs="Calibri" w:hAnsi="Calibri"/>
          <w:b w:val="off"/>
          <w:i w:val="off"/>
          <w:sz w:val="22"/>
          <w:u w:val="none"/>
          <w:lang w:val="fr-FR"/>
        </w:rPr>
        <w:t xml:space="preserve">Fayard/Pluriel, Paris, 2011 </w:t>
      </w:r>
      <w:r>
        <w:rPr>
          <w:rFonts w:ascii="Calibri" w:cs="Calibri" w:hAnsi="Calibri"/>
          <w:b w:val="off"/>
          <w:i w:val="off"/>
          <w:sz w:val="22"/>
          <w:u w:val="none"/>
          <w:lang w:val="fr-FR"/>
        </w:rPr>
        <w:t>réédition</w:t>
      </w:r>
      <w:r>
        <w:rPr>
          <w:rFonts w:ascii="Calibri" w:cs="Calibri" w:hAnsi="Calibri"/>
          <w:b w:val="off"/>
          <w:i w:val="off"/>
          <w:sz w:val="22"/>
          <w:u w:val="none"/>
          <w:lang w:val="fr-FR"/>
        </w:rPr>
        <w:t>. (</w:t>
      </w:r>
      <w:r>
        <w:fldChar w:fldCharType="begin"/>
      </w:r>
      <w:r>
        <w:instrText xml:space="preserve">HYPERLINK "https://www.persee;fr/doc/ccmed_0007-9731-2001_num_44-174_2799-t1-0185-0000_1"</w:instrText>
      </w:r>
      <w:r>
        <w:fldChar w:fldCharType="separate"/>
      </w:r>
      <w:r>
        <w:rPr>
          <w:rStyle w:val="Hyperlink"/>
          <w:rFonts w:ascii="Calibri" w:cs="Calibri" w:hAnsi="Calibri"/>
          <w:b w:val="off"/>
          <w:i w:val="off"/>
          <w:sz w:val="22"/>
          <w:lang w:val="fr-FR"/>
        </w:rPr>
        <w:t>une recension dans Persée par Philippe Sénac</w:t>
      </w:r>
      <w:r>
        <w:fldChar w:fldCharType="end"/>
      </w:r>
      <w:r>
        <w:rPr>
          <w:rFonts w:ascii="Calibri" w:cs="Calibri" w:hAnsi="Calibri"/>
          <w:b w:val="off"/>
          <w:i w:val="off"/>
          <w:sz w:val="22"/>
          <w:u w:val="none"/>
          <w:lang w:val="fr-FR"/>
        </w:rPr>
        <w:t xml:space="preserve"> dans les Cahiers de civilisation Médiévale, 2001).</w:t>
      </w:r>
      <w:r>
        <w:rPr>
          <w:rFonts w:ascii="Calibri" w:cs="Calibri" w:hAnsi="Calibri"/>
          <w:b w:val="off"/>
          <w:i/>
          <w:sz w:val="22"/>
          <w:u w:val="none"/>
          <w:lang w:val="fr-FR"/>
        </w:rPr>
        <w:t xml:space="preserve"> (Pour avoir un aperçu </w:t>
      </w:r>
      <w:r>
        <w:rPr>
          <w:rFonts w:ascii="Calibri" w:cs="Calibri" w:hAnsi="Calibri"/>
          <w:b w:val="off"/>
          <w:i/>
          <w:sz w:val="22"/>
          <w:u w:val="none"/>
          <w:lang w:val="fr-FR"/>
        </w:rPr>
        <w:t>chronologique</w:t>
      </w:r>
      <w:r>
        <w:rPr>
          <w:rFonts w:ascii="Calibri" w:cs="Calibri" w:hAnsi="Calibri"/>
          <w:b w:val="off"/>
          <w:i/>
          <w:sz w:val="22"/>
          <w:u w:val="none"/>
          <w:lang w:val="fr-FR"/>
        </w:rPr>
        <w:t>) ou bien</w:t>
      </w:r>
    </w:p>
    <w:p>
      <w:pPr>
        <w:numPr>
          <w:numId w:val="0"/>
        </w:numPr>
        <w:spacing w:line="240"/>
        <w:ind w:left="0" w:right="0" w:firstLine="0"/>
        <w:contextualSpacing w:val="on"/>
        <w:jc w:val="both"/>
        <w:rPr>
          <w:rFonts w:ascii="Calibri" w:cs="Calibri" w:hAnsi="Calibri"/>
          <w:b w:val="off"/>
          <w:i w:val="off"/>
          <w:sz w:val="22"/>
          <w:u w:val="none"/>
        </w:rPr>
      </w:pPr>
      <w:r>
        <w:rPr>
          <w:rFonts w:ascii="Calibri" w:cs="Calibri" w:hAnsi="Calibri"/>
          <w:b w:val="off"/>
          <w:i w:val="off"/>
          <w:sz w:val="22"/>
          <w:u w:val="none"/>
          <w:lang w:val="fr-FR"/>
        </w:rPr>
        <w:t xml:space="preserve">Soravia Bruno, </w:t>
      </w:r>
      <w:r>
        <w:fldChar w:fldCharType="begin"/>
      </w:r>
      <w:r>
        <w:instrText xml:space="preserve">HYPERLINK "https://books.openedition.org/cvz/1404?lang=fr"</w:instrText>
      </w:r>
      <w:r>
        <w:fldChar w:fldCharType="separate"/>
      </w:r>
      <w:r>
        <w:rPr>
          <w:rStyle w:val="Hyperlink"/>
          <w:rFonts w:ascii="Calibri" w:cs="Calibri" w:hAnsi="Calibri"/>
          <w:b w:val="off"/>
          <w:i w:val="off"/>
          <w:sz w:val="22"/>
          <w:lang w:val="fr-FR"/>
        </w:rPr>
        <w:t xml:space="preserve">« </w:t>
      </w:r>
      <w:r>
        <w:rPr>
          <w:rStyle w:val="Hyperlink"/>
          <w:rFonts w:ascii="Calibri" w:cs="Calibri" w:hAnsi="Calibri"/>
          <w:b w:val="off"/>
          <w:i/>
          <w:sz w:val="22"/>
          <w:lang w:val="fr-FR"/>
        </w:rPr>
        <w:t xml:space="preserve">Al-andalus au miroir du multiculturalisme. le mythe de la convivencia dans quelques essais nord-américains récents </w:t>
      </w:r>
      <w:r>
        <w:rPr>
          <w:rStyle w:val="Hyperlink"/>
          <w:rFonts w:ascii="Calibri" w:cs="Calibri" w:hAnsi="Calibri"/>
          <w:b w:val="off"/>
          <w:i/>
          <w:sz w:val="22"/>
          <w:lang w:val="fr-FR"/>
        </w:rPr>
        <w:t>»</w:t>
      </w:r>
      <w:r>
        <w:fldChar w:fldCharType="end"/>
      </w:r>
      <w:r>
        <w:rPr>
          <w:rFonts w:ascii="Calibri" w:cs="Calibri" w:hAnsi="Calibri"/>
          <w:b w:val="off"/>
          <w:i/>
          <w:sz w:val="22"/>
          <w:u w:val="none"/>
          <w:lang w:val="fr-FR"/>
        </w:rPr>
        <w:t xml:space="preserve">, </w:t>
      </w:r>
      <w:r>
        <w:rPr>
          <w:rFonts w:ascii="Calibri" w:cs="Calibri" w:hAnsi="Calibri"/>
          <w:b w:val="off"/>
          <w:i w:val="off"/>
          <w:sz w:val="22"/>
          <w:u w:val="none"/>
          <w:lang w:val="fr-FR"/>
        </w:rPr>
        <w:t>article revue Al-andalus/Espa</w:t>
      </w:r>
      <w:r>
        <w:rPr>
          <w:rFonts w:ascii="Calibri" w:cs="Calibri" w:hAnsi="Calibri"/>
          <w:b w:val="off"/>
          <w:i w:val="off"/>
          <w:sz w:val="22"/>
          <w:u w:val="none"/>
          <w:lang w:val="fr-FR"/>
        </w:rPr>
        <w:t>ña. Historiograf</w:t>
      </w:r>
      <w:r>
        <w:rPr>
          <w:rFonts w:ascii="Calibri" w:cs="Calibri" w:hAnsi="Calibri"/>
          <w:b w:val="off"/>
          <w:i w:val="off"/>
          <w:sz w:val="22"/>
          <w:u w:val="none"/>
          <w:lang w:val="fr-FR"/>
        </w:rPr>
        <w:t>ías En Contraste,</w:t>
      </w:r>
      <w:r>
        <w:rPr>
          <w:rFonts w:ascii="Calibri" w:cs="Calibri" w:hAnsi="Calibri"/>
          <w:b w:val="off"/>
          <w:i w:val="off"/>
          <w:sz w:val="22"/>
          <w:u w:val="none"/>
          <w:lang w:val="fr-FR"/>
        </w:rPr>
        <w:t xml:space="preserve"> Casa de Vel</w:t>
      </w:r>
      <w:r>
        <w:rPr>
          <w:rFonts w:ascii="Calibri" w:cs="Calibri" w:hAnsi="Calibri"/>
          <w:b w:val="off"/>
          <w:i w:val="off"/>
          <w:sz w:val="22"/>
          <w:u w:val="none"/>
          <w:lang w:val="fr-FR"/>
        </w:rPr>
        <w:t>á</w:t>
      </w:r>
      <w:r>
        <w:rPr>
          <w:rFonts w:ascii="Calibri" w:cs="Calibri" w:hAnsi="Calibri"/>
          <w:b w:val="off"/>
          <w:i w:val="off"/>
          <w:sz w:val="22"/>
          <w:u w:val="none"/>
          <w:lang w:val="fr-FR"/>
        </w:rPr>
        <w:t>zquez, 2009.</w:t>
      </w:r>
    </w:p>
    <w:p>
      <w:pPr>
        <w:numPr>
          <w:numId w:val="0"/>
        </w:numPr>
        <w:spacing w:line="240"/>
        <w:ind w:left="0" w:right="0" w:firstLine="0"/>
        <w:contextualSpacing w:val="on"/>
        <w:jc w:val="both"/>
        <w:rPr>
          <w:b w:val="off"/>
          <w:i w:val="off"/>
          <w:sz w:val="22"/>
          <w:u w:val="none"/>
        </w:rPr>
      </w:pPr>
    </w:p>
    <w:p>
      <w:pPr>
        <w:numPr>
          <w:numId w:val="0"/>
        </w:numPr>
        <w:spacing w:line="240"/>
        <w:ind w:left="0" w:right="0" w:firstLine="0"/>
        <w:contextualSpacing w:val="on"/>
        <w:jc w:val="both"/>
        <w:rPr>
          <w:b/>
          <w:i w:val="off"/>
          <w:sz w:val="22"/>
          <w:u w:val="single"/>
        </w:rPr>
      </w:pPr>
      <w:r>
        <w:rPr>
          <w:b/>
          <w:i w:val="off"/>
          <w:sz w:val="22"/>
          <w:u w:val="single"/>
          <w:lang w:val="fr-FR"/>
        </w:rPr>
        <w:t>Etats chrétiens de la péninsule ibérique  :</w:t>
      </w:r>
    </w:p>
    <w:p>
      <w:pPr>
        <w:numPr>
          <w:numId w:val="0"/>
        </w:numPr>
        <w:spacing w:line="240"/>
        <w:ind w:left="0" w:right="0" w:firstLine="0"/>
        <w:contextualSpacing w:val="on"/>
        <w:jc w:val="both"/>
        <w:rPr>
          <w:rFonts w:ascii="Calibri" w:cs="Calibri" w:hAnsi="Calibri"/>
          <w:b w:val="off"/>
          <w:i w:val="off"/>
          <w:sz w:val="22"/>
          <w:u w:val="none"/>
        </w:rPr>
      </w:pPr>
      <w:r>
        <w:rPr>
          <w:rFonts w:ascii="Calibri" w:cs="Calibri" w:hAnsi="Calibri"/>
          <w:b w:val="off"/>
          <w:i w:val="off"/>
          <w:sz w:val="22"/>
          <w:u w:val="none"/>
          <w:lang w:val="fr-FR"/>
        </w:rPr>
        <w:t>B</w:t>
      </w:r>
      <w:r>
        <w:rPr>
          <w:rFonts w:ascii="Calibri" w:cs="Calibri" w:hAnsi="Calibri"/>
          <w:b w:val="off"/>
          <w:i w:val="off"/>
          <w:sz w:val="22"/>
          <w:u w:val="none"/>
        </w:rPr>
        <w:t>á</w:t>
      </w:r>
      <w:r>
        <w:rPr>
          <w:rFonts w:ascii="Calibri" w:cs="Calibri" w:hAnsi="Calibri"/>
          <w:b w:val="off"/>
          <w:i w:val="off"/>
          <w:sz w:val="22"/>
          <w:u w:val="none"/>
          <w:lang w:val="fr-FR"/>
        </w:rPr>
        <w:t xml:space="preserve">denas Pedro, </w:t>
      </w:r>
      <w:r>
        <w:rPr>
          <w:rFonts w:ascii="Calibri" w:cs="Calibri" w:hAnsi="Calibri"/>
          <w:b w:val="off"/>
          <w:i w:val="off"/>
          <w:sz w:val="22"/>
          <w:u w:val="none"/>
          <w:lang w:val="fr-FR"/>
        </w:rPr>
        <w:t xml:space="preserve">« </w:t>
      </w:r>
      <w:r>
        <w:fldChar w:fldCharType="begin"/>
      </w:r>
      <w:r>
        <w:instrText xml:space="preserve">HYPERLINK "https://books.openedition.org/psorbonne/2233"</w:instrText>
      </w:r>
      <w:r>
        <w:fldChar w:fldCharType="separate"/>
      </w:r>
      <w:r>
        <w:rPr>
          <w:rStyle w:val="Hyperlink"/>
          <w:rFonts w:ascii="Calibri" w:cs="Calibri" w:hAnsi="Calibri"/>
          <w:b w:val="off"/>
          <w:i w:val="off"/>
          <w:sz w:val="22"/>
          <w:lang w:val="fr-FR"/>
        </w:rPr>
        <w:t>Les juifs espagnols avant l'expulsion et les Romaniotes au dernier siècle byzantin</w:t>
      </w:r>
      <w:r>
        <w:fldChar w:fldCharType="end"/>
      </w:r>
      <w:r>
        <w:rPr>
          <w:rFonts w:ascii="Calibri" w:cs="Calibri" w:hAnsi="Calibri"/>
          <w:b w:val="off"/>
          <w:i w:val="off"/>
          <w:sz w:val="22"/>
          <w:u w:val="none"/>
          <w:lang w:val="fr-FR"/>
        </w:rPr>
        <w:t xml:space="preserve"> </w:t>
      </w:r>
      <w:r>
        <w:rPr>
          <w:rFonts w:ascii="Calibri" w:cs="Calibri" w:hAnsi="Calibri"/>
          <w:b w:val="off"/>
          <w:i w:val="off"/>
          <w:sz w:val="22"/>
          <w:u w:val="none"/>
          <w:lang w:val="fr-FR"/>
        </w:rPr>
        <w:t xml:space="preserve">», dans </w:t>
      </w:r>
      <w:r>
        <w:rPr>
          <w:rFonts w:ascii="Calibri" w:cs="Calibri" w:hAnsi="Calibri"/>
          <w:b w:val="off"/>
          <w:i/>
          <w:sz w:val="22"/>
          <w:u w:val="none"/>
          <w:lang w:val="fr-FR"/>
        </w:rPr>
        <w:t>Migrations et Diasporas méditerranéennes (XIe-XVe siècles) s</w:t>
      </w:r>
      <w:r>
        <w:rPr>
          <w:rFonts w:ascii="Calibri" w:cs="Calibri" w:hAnsi="Calibri"/>
          <w:b w:val="off"/>
          <w:i w:val="off"/>
          <w:sz w:val="22"/>
          <w:u w:val="none"/>
          <w:lang w:val="fr-FR"/>
        </w:rPr>
        <w:t xml:space="preserve">ous la direction de Michel Balard et Alain Ducellier, Publications de la </w:t>
      </w:r>
      <w:r>
        <w:rPr>
          <w:rFonts w:ascii="Calibri" w:cs="Calibri" w:hAnsi="Calibri"/>
          <w:b w:val="off"/>
          <w:i w:val="off"/>
          <w:sz w:val="22"/>
          <w:u w:val="none"/>
          <w:lang w:val="fr-FR"/>
        </w:rPr>
        <w:t>Sorbonne</w:t>
      </w:r>
      <w:r>
        <w:rPr>
          <w:rFonts w:ascii="Calibri" w:cs="Calibri" w:hAnsi="Calibri"/>
          <w:b w:val="off"/>
          <w:i w:val="off"/>
          <w:sz w:val="22"/>
          <w:u w:val="none"/>
          <w:lang w:val="fr-FR"/>
        </w:rPr>
        <w:t>, Paris, pp.231-242.</w:t>
      </w:r>
    </w:p>
    <w:p>
      <w:pPr>
        <w:numPr>
          <w:numId w:val="0"/>
        </w:numPr>
        <w:spacing w:line="240"/>
        <w:ind w:left="0" w:right="0" w:firstLine="0"/>
        <w:contextualSpacing w:val="on"/>
        <w:jc w:val="both"/>
        <w:rPr>
          <w:rFonts w:ascii="Calibri" w:cs="Calibri" w:hAnsi="Calibri"/>
          <w:b w:val="off"/>
          <w:i w:val="off"/>
          <w:sz w:val="22"/>
          <w:u w:val="none"/>
        </w:rPr>
      </w:pPr>
      <w:r>
        <w:rPr>
          <w:rFonts w:ascii="Calibri" w:cs="Calibri" w:hAnsi="Calibri"/>
          <w:b w:val="off"/>
          <w:i w:val="off"/>
          <w:sz w:val="22"/>
          <w:u w:val="none"/>
          <w:lang w:val="fr-FR"/>
        </w:rPr>
        <w:t xml:space="preserve">Leroy Béatrice, </w:t>
      </w:r>
      <w:r>
        <w:rPr>
          <w:rFonts w:ascii="Calibri" w:cs="Calibri" w:hAnsi="Calibri"/>
          <w:b w:val="off"/>
          <w:i/>
          <w:sz w:val="22"/>
          <w:u w:val="none"/>
          <w:lang w:val="fr-FR"/>
        </w:rPr>
        <w:t xml:space="preserve">L'histoire de l'Espagne au Moyen </w:t>
      </w:r>
      <w:r>
        <w:rPr>
          <w:rFonts w:ascii="Calibri" w:cs="Calibri" w:hAnsi="Calibri"/>
          <w:b w:val="off"/>
          <w:i/>
          <w:sz w:val="22"/>
          <w:u w:val="none"/>
          <w:lang w:val="fr-FR"/>
        </w:rPr>
        <w:t xml:space="preserve">Âge, </w:t>
      </w:r>
      <w:r>
        <w:rPr>
          <w:rFonts w:ascii="Calibri" w:cs="Calibri" w:hAnsi="Calibri"/>
          <w:b w:val="off"/>
          <w:i w:val="off"/>
          <w:sz w:val="22"/>
          <w:u w:val="none"/>
          <w:lang w:val="fr-FR"/>
        </w:rPr>
        <w:t>Albin Michel,</w:t>
      </w:r>
      <w:r>
        <w:rPr>
          <w:rFonts w:ascii="Calibri" w:cs="Calibri" w:hAnsi="Calibri"/>
          <w:b w:val="off"/>
          <w:i/>
          <w:sz w:val="22"/>
          <w:u w:val="none"/>
          <w:lang w:val="fr-FR"/>
        </w:rPr>
        <w:t xml:space="preserve"> </w:t>
      </w:r>
      <w:r>
        <w:rPr>
          <w:rFonts w:ascii="Calibri" w:cs="Calibri" w:hAnsi="Calibri"/>
          <w:b w:val="off"/>
          <w:i w:val="off"/>
          <w:sz w:val="22"/>
          <w:u w:val="none"/>
          <w:lang w:val="fr-FR"/>
        </w:rPr>
        <w:t>Paris, 1988.</w:t>
      </w:r>
    </w:p>
    <w:p>
      <w:pPr>
        <w:numPr>
          <w:numId w:val="0"/>
        </w:numPr>
        <w:spacing w:line="240"/>
        <w:ind w:left="0" w:right="0" w:firstLine="0"/>
        <w:contextualSpacing w:val="on"/>
        <w:jc w:val="both"/>
        <w:rPr>
          <w:rFonts w:ascii="Calibri" w:cs="Calibri" w:hAnsi="Calibri"/>
          <w:b w:val="off"/>
          <w:i w:val="off"/>
          <w:sz w:val="22"/>
          <w:u w:val="none"/>
        </w:rPr>
      </w:pPr>
      <w:r>
        <w:rPr>
          <w:rFonts w:ascii="Calibri" w:cs="Calibri" w:hAnsi="Calibri"/>
          <w:b w:val="off"/>
          <w:i w:val="off"/>
          <w:sz w:val="22"/>
          <w:u w:val="none"/>
          <w:lang w:val="fr-FR"/>
        </w:rPr>
        <w:t>Leroy</w:t>
      </w:r>
      <w:r>
        <w:rPr>
          <w:rFonts w:ascii="Calibri" w:cs="Calibri" w:hAnsi="Calibri"/>
          <w:b w:val="off"/>
          <w:i w:val="off"/>
          <w:sz w:val="22"/>
          <w:u w:val="none"/>
          <w:lang w:val="fr-FR"/>
        </w:rPr>
        <w:t xml:space="preserve"> </w:t>
      </w:r>
      <w:r>
        <w:rPr>
          <w:rFonts w:ascii="Calibri" w:cs="Calibri" w:hAnsi="Calibri"/>
          <w:b w:val="off"/>
          <w:i w:val="off"/>
          <w:sz w:val="22"/>
          <w:u w:val="none"/>
          <w:lang w:val="fr-FR"/>
        </w:rPr>
        <w:t>Béatric</w:t>
      </w:r>
      <w:r>
        <w:rPr>
          <w:rFonts w:ascii="Calibri" w:cs="Calibri" w:hAnsi="Calibri"/>
          <w:b w:val="off"/>
          <w:i w:val="off"/>
          <w:sz w:val="22"/>
          <w:u w:val="none"/>
          <w:lang w:val="fr-FR"/>
        </w:rPr>
        <w:t>e</w:t>
      </w:r>
      <w:r>
        <w:rPr>
          <w:rFonts w:ascii="Calibri" w:cs="Calibri" w:hAnsi="Calibri"/>
          <w:b w:val="off"/>
          <w:i w:val="off"/>
          <w:sz w:val="22"/>
          <w:u w:val="none"/>
          <w:lang w:val="fr-FR"/>
        </w:rPr>
        <w:t xml:space="preserve">, </w:t>
      </w:r>
      <w:r>
        <w:rPr>
          <w:rFonts w:ascii="Calibri" w:cs="Calibri" w:hAnsi="Calibri"/>
          <w:b w:val="off"/>
          <w:i/>
          <w:sz w:val="22"/>
          <w:u w:val="none"/>
          <w:lang w:val="fr-FR"/>
        </w:rPr>
        <w:t xml:space="preserve">Les juifs dans l'Espagne chrétienne avant 1492, </w:t>
      </w:r>
      <w:r>
        <w:rPr>
          <w:rFonts w:ascii="Calibri" w:cs="Calibri" w:hAnsi="Calibri"/>
          <w:b w:val="off"/>
          <w:i w:val="off"/>
          <w:sz w:val="22"/>
          <w:u w:val="none"/>
          <w:lang w:val="fr-FR"/>
        </w:rPr>
        <w:t>Albin Michel, Paris, 1993.</w:t>
      </w:r>
    </w:p>
    <w:p>
      <w:pPr>
        <w:numPr>
          <w:numId w:val="0"/>
        </w:numPr>
        <w:spacing w:line="240"/>
        <w:ind w:left="0" w:right="0" w:firstLine="0"/>
        <w:contextualSpacing w:val="on"/>
        <w:jc w:val="both"/>
        <w:rPr>
          <w:rFonts w:ascii="Calibri" w:cs="Calibri" w:hAnsi="Calibri"/>
          <w:b w:val="off"/>
          <w:i w:val="off"/>
          <w:sz w:val="22"/>
          <w:u w:val="none"/>
        </w:rPr>
      </w:pPr>
      <w:r>
        <w:rPr>
          <w:rFonts w:ascii="Calibri" w:cs="Calibri" w:hAnsi="Calibri"/>
          <w:b w:val="off"/>
          <w:i w:val="off"/>
          <w:sz w:val="22"/>
          <w:u w:val="none"/>
        </w:rPr>
        <w:t xml:space="preserve">« </w:t>
      </w:r>
      <w:r>
        <w:rPr>
          <w:rFonts w:ascii="Calibri" w:cs="Calibri" w:hAnsi="Calibri"/>
          <w:b w:val="off"/>
          <w:i w:val="off"/>
          <w:sz w:val="22"/>
          <w:u w:val="none"/>
          <w:lang w:val="fr-FR"/>
        </w:rPr>
        <w:t>convivencia</w:t>
      </w:r>
    </w:p>
    <w:p>
      <w:pPr>
        <w:numPr>
          <w:numId w:val="0"/>
        </w:numPr>
        <w:spacing w:line="240"/>
        <w:ind w:left="0" w:right="0" w:firstLine="0"/>
        <w:contextualSpacing w:val="on"/>
        <w:jc w:val="both"/>
        <w:rPr>
          <w:rFonts w:ascii="Calibri" w:cs="Calibri" w:hAnsi="Calibri"/>
          <w:b w:val="off"/>
          <w:i w:val="off"/>
          <w:sz w:val="22"/>
          <w:u w:val="none"/>
        </w:rPr>
      </w:pPr>
      <w:r>
        <w:rPr>
          <w:rFonts w:ascii="Calibri" w:cs="Calibri" w:hAnsi="Calibri"/>
          <w:b w:val="off"/>
          <w:i w:val="off"/>
          <w:sz w:val="22"/>
          <w:u w:val="none"/>
        </w:rPr>
        <w:t xml:space="preserve">« </w:t>
      </w:r>
      <w:r>
        <w:rPr>
          <w:rFonts w:ascii="Calibri" w:cs="Calibri" w:hAnsi="Calibri"/>
          <w:b w:val="off"/>
          <w:i w:val="off"/>
          <w:sz w:val="22"/>
          <w:u w:val="none"/>
          <w:lang w:val="fr-FR"/>
        </w:rPr>
        <w:t xml:space="preserve">Citoyenneté et fait minoritaire dans la ville. Etude comparée des juifs de Marseille et de la Couronne d'Aragon au bas Moyen </w:t>
      </w:r>
      <w:r>
        <w:rPr>
          <w:rFonts w:ascii="Calibri" w:cs="Calibri" w:hAnsi="Calibri"/>
          <w:b w:val="off"/>
          <w:i w:val="off"/>
          <w:sz w:val="22"/>
          <w:u w:val="none"/>
          <w:lang w:val="fr-FR"/>
        </w:rPr>
        <w:t xml:space="preserve">Âge </w:t>
      </w:r>
      <w:r>
        <w:rPr>
          <w:rFonts w:ascii="Calibri" w:cs="Calibri" w:hAnsi="Calibri"/>
          <w:b w:val="off"/>
          <w:i w:val="off"/>
          <w:sz w:val="22"/>
          <w:u w:val="none"/>
          <w:lang w:val="fr-FR"/>
        </w:rPr>
        <w:t>»</w:t>
      </w:r>
    </w:p>
    <w:p>
      <w:pPr>
        <w:numPr>
          <w:numId w:val="0"/>
        </w:numPr>
        <w:spacing w:line="240"/>
        <w:ind w:left="0" w:right="0" w:firstLine="0"/>
        <w:contextualSpacing w:val="on"/>
        <w:jc w:val="both"/>
        <w:rPr>
          <w:rFonts w:ascii="Calibri" w:cs="Calibri" w:hAnsi="Calibri"/>
          <w:b w:val="off"/>
          <w:i w:val="off"/>
          <w:sz w:val="22"/>
          <w:u w:val="none"/>
        </w:rPr>
      </w:pPr>
      <w:r>
        <w:rPr>
          <w:rFonts w:ascii="Calibri" w:cs="Calibri" w:hAnsi="Calibri"/>
          <w:b w:val="off"/>
          <w:i w:val="off"/>
          <w:sz w:val="22"/>
          <w:u w:val="none"/>
          <w:lang w:val="fr-FR"/>
        </w:rPr>
        <w:t xml:space="preserve">Maalouf Amin, </w:t>
      </w:r>
      <w:r>
        <w:rPr>
          <w:rFonts w:ascii="Calibri" w:cs="Calibri" w:hAnsi="Calibri"/>
          <w:b w:val="off"/>
          <w:i/>
          <w:sz w:val="22"/>
          <w:u w:val="none"/>
          <w:lang w:val="fr-FR"/>
        </w:rPr>
        <w:t>Les Croisades vues par les Arabes</w:t>
      </w:r>
      <w:r>
        <w:rPr>
          <w:rFonts w:ascii="Calibri" w:cs="Calibri" w:hAnsi="Calibri"/>
          <w:b w:val="off"/>
          <w:i w:val="off"/>
          <w:sz w:val="22"/>
          <w:u w:val="none"/>
          <w:lang w:val="fr-FR"/>
        </w:rPr>
        <w:t>, Jean-Claude Lattès, 1983, J'ai lu, 1985.</w:t>
      </w:r>
    </w:p>
    <w:p>
      <w:pPr>
        <w:numPr>
          <w:numId w:val="0"/>
        </w:numPr>
        <w:spacing w:line="240"/>
        <w:ind w:left="0" w:right="0" w:firstLine="0"/>
        <w:contextualSpacing w:val="on"/>
        <w:jc w:val="both"/>
        <w:rPr>
          <w:rFonts w:ascii="Calibri" w:cs="Calibri" w:hAnsi="Calibri"/>
          <w:b w:val="off"/>
          <w:i w:val="off"/>
          <w:sz w:val="22"/>
          <w:u w:val="none"/>
        </w:rPr>
      </w:pPr>
      <w:r>
        <w:rPr>
          <w:rFonts w:ascii="Calibri" w:cs="Calibri" w:hAnsi="Calibri"/>
          <w:b w:val="off"/>
          <w:i w:val="off"/>
          <w:sz w:val="22"/>
          <w:u w:val="none"/>
          <w:lang w:val="fr-FR"/>
        </w:rPr>
        <w:t xml:space="preserve">Soussen Claire, </w:t>
      </w:r>
      <w:r>
        <w:rPr>
          <w:rFonts w:ascii="Calibri" w:cs="Calibri" w:hAnsi="Calibri"/>
          <w:b w:val="off"/>
          <w:i/>
          <w:sz w:val="22"/>
          <w:u w:val="none"/>
          <w:lang w:val="fr-FR"/>
        </w:rPr>
        <w:t xml:space="preserve">Juifs et chrétiens dans la couronne d'Aragon à la fin du Moyen </w:t>
      </w:r>
      <w:r>
        <w:rPr>
          <w:rFonts w:ascii="Calibri" w:cs="Calibri" w:hAnsi="Calibri"/>
          <w:b w:val="off"/>
          <w:i/>
          <w:sz w:val="22"/>
          <w:u w:val="none"/>
          <w:lang w:val="fr-FR"/>
        </w:rPr>
        <w:t xml:space="preserve">Âge, </w:t>
      </w:r>
      <w:r>
        <w:rPr>
          <w:rFonts w:ascii="Calibri" w:cs="Calibri" w:hAnsi="Calibri"/>
          <w:b w:val="off"/>
          <w:i w:val="off"/>
          <w:sz w:val="22"/>
          <w:u w:val="none"/>
          <w:lang w:val="fr-FR"/>
        </w:rPr>
        <w:t>Toulouse, Méridiennes, 2011.</w:t>
      </w:r>
    </w:p>
    <w:p>
      <w:pPr>
        <w:numPr>
          <w:numId w:val="0"/>
        </w:numPr>
        <w:spacing w:line="240"/>
        <w:ind w:left="0" w:right="0" w:firstLine="0"/>
        <w:contextualSpacing w:val="on"/>
        <w:jc w:val="both"/>
        <w:rPr>
          <w:rFonts w:ascii="Calibri" w:cs="Calibri" w:hAnsi="Calibri"/>
          <w:b w:val="off"/>
          <w:i/>
          <w:sz w:val="22"/>
          <w:u w:val="none"/>
        </w:rPr>
      </w:pPr>
      <w:r>
        <w:rPr>
          <w:rFonts w:ascii="Calibri" w:cs="Calibri" w:hAnsi="Calibri"/>
          <w:b w:val="off"/>
          <w:i w:val="off"/>
          <w:sz w:val="22"/>
          <w:u w:val="none"/>
          <w:lang w:val="fr-FR"/>
        </w:rPr>
        <w:t>Soussen-</w:t>
      </w:r>
      <w:r>
        <w:rPr>
          <w:rFonts w:ascii="Calibri" w:cs="Calibri" w:hAnsi="Calibri"/>
          <w:b w:val="off"/>
          <w:i w:val="off"/>
          <w:sz w:val="22"/>
          <w:u w:val="none"/>
          <w:lang w:val="fr-FR"/>
        </w:rPr>
        <w:t xml:space="preserve">Max Claire, </w:t>
      </w:r>
      <w:r>
        <w:rPr>
          <w:rFonts w:ascii="Calibri" w:cs="Calibri" w:hAnsi="Calibri"/>
          <w:b w:val="off"/>
          <w:i w:val="off"/>
          <w:sz w:val="22"/>
          <w:u w:val="none"/>
          <w:lang w:val="fr-FR"/>
        </w:rPr>
        <w:t xml:space="preserve">« </w:t>
      </w:r>
      <w:r>
        <w:fldChar w:fldCharType="begin"/>
      </w:r>
      <w:r>
        <w:instrText xml:space="preserve">HYPERLINK "https://journals.openedition.org/e-spaia/27199"</w:instrText>
      </w:r>
      <w:r>
        <w:fldChar w:fldCharType="separate"/>
      </w:r>
      <w:r>
        <w:rPr>
          <w:rStyle w:val="Hyperlink"/>
          <w:rFonts w:ascii="Calibri" w:cs="Calibri" w:hAnsi="Calibri"/>
          <w:b w:val="off"/>
          <w:i w:val="off"/>
          <w:sz w:val="22"/>
          <w:lang w:val="fr-FR"/>
        </w:rPr>
        <w:t>De la convergence à la conversion. Les juifs de Majorque (XIIIe-</w:t>
      </w:r>
      <w:r>
        <w:rPr>
          <w:rStyle w:val="Hyperlink"/>
          <w:rFonts w:ascii="Calibri" w:cs="Calibri" w:hAnsi="Calibri"/>
          <w:b w:val="off"/>
          <w:i w:val="off"/>
          <w:sz w:val="22"/>
          <w:lang w:val="fr-FR"/>
        </w:rPr>
        <w:t xml:space="preserve">XVIe siècle) </w:t>
      </w:r>
      <w:r>
        <w:fldChar w:fldCharType="end"/>
      </w:r>
      <w:r>
        <w:rPr>
          <w:rFonts w:ascii="Calibri" w:cs="Calibri" w:hAnsi="Calibri"/>
          <w:b w:val="off"/>
          <w:i w:val="off"/>
          <w:sz w:val="22"/>
          <w:u w:val="none"/>
          <w:lang w:val="fr-FR"/>
        </w:rPr>
        <w:t xml:space="preserve">», dans revue </w:t>
      </w:r>
      <w:r>
        <w:rPr>
          <w:rFonts w:ascii="Calibri" w:cs="Calibri" w:hAnsi="Calibri"/>
          <w:b w:val="off"/>
          <w:i/>
          <w:sz w:val="22"/>
          <w:u w:val="none"/>
          <w:lang w:val="fr-FR"/>
        </w:rPr>
        <w:t>e-Spania, octobre 2017.</w:t>
      </w:r>
    </w:p>
    <w:p>
      <w:pPr>
        <w:numPr>
          <w:numId w:val="0"/>
        </w:numPr>
        <w:spacing w:line="240"/>
        <w:ind w:left="0" w:right="0" w:firstLine="0"/>
        <w:contextualSpacing w:val="on"/>
        <w:jc w:val="both"/>
        <w:rPr>
          <w:rFonts w:ascii="Calibri" w:cs="Calibri" w:hAnsi="Calibri"/>
          <w:b/>
          <w:i w:val="off"/>
          <w:sz w:val="22"/>
          <w:u w:val="single"/>
        </w:rPr>
      </w:pPr>
    </w:p>
    <w:p>
      <w:pPr>
        <w:numPr>
          <w:numId w:val="0"/>
        </w:numPr>
        <w:spacing w:line="240"/>
        <w:ind w:left="0" w:right="0" w:firstLine="0"/>
        <w:contextualSpacing w:val="on"/>
        <w:jc w:val="both"/>
        <w:rPr>
          <w:rFonts w:ascii="Calibri" w:cs="Calibri" w:hAnsi="Calibri"/>
          <w:b w:val="off"/>
          <w:i w:val="off"/>
          <w:sz w:val="22"/>
          <w:u w:val="none"/>
        </w:rPr>
      </w:pPr>
      <w:r>
        <w:rPr>
          <w:rFonts w:ascii="Calibri" w:cs="Calibri" w:hAnsi="Calibri"/>
          <w:b/>
          <w:i w:val="off"/>
          <w:sz w:val="22"/>
          <w:u w:val="single"/>
          <w:lang w:val="fr-FR"/>
        </w:rPr>
        <w:t>Languedoc :</w:t>
      </w:r>
      <w:r>
        <w:rPr>
          <w:rFonts w:ascii="Calibri" w:cs="Calibri" w:hAnsi="Calibri"/>
          <w:b w:val="off"/>
          <w:i w:val="off"/>
          <w:sz w:val="22"/>
          <w:u w:val="none"/>
          <w:lang w:val="fr-FR"/>
        </w:rPr>
        <w:t xml:space="preserve"> ( </w:t>
      </w:r>
      <w:r>
        <w:rPr>
          <w:rFonts w:ascii="Calibri" w:cs="Calibri" w:hAnsi="Calibri"/>
          <w:b/>
          <w:i w:val="off"/>
          <w:sz w:val="22"/>
          <w:u w:val="none"/>
          <w:lang w:val="fr-FR"/>
        </w:rPr>
        <w:t xml:space="preserve">Comté de </w:t>
      </w:r>
      <w:r>
        <w:rPr>
          <w:rFonts w:ascii="Calibri" w:cs="Calibri" w:hAnsi="Calibri"/>
          <w:b/>
          <w:i w:val="off"/>
          <w:sz w:val="22"/>
          <w:u w:val="none"/>
          <w:lang w:val="fr-FR"/>
        </w:rPr>
        <w:t>Toulouse</w:t>
      </w:r>
      <w:r>
        <w:rPr>
          <w:rFonts w:ascii="Calibri" w:cs="Calibri" w:hAnsi="Calibri"/>
          <w:b/>
          <w:i w:val="off"/>
          <w:sz w:val="22"/>
          <w:u w:val="none"/>
          <w:lang w:val="fr-FR"/>
        </w:rPr>
        <w:t xml:space="preserve">, royaume de France. </w:t>
      </w:r>
      <w:r>
        <w:rPr>
          <w:rFonts w:ascii="Calibri" w:cs="Calibri" w:hAnsi="Calibri"/>
          <w:b w:val="off"/>
          <w:i w:val="off"/>
          <w:sz w:val="22"/>
          <w:u w:val="none"/>
          <w:lang w:val="fr-FR"/>
        </w:rPr>
        <w:t>Terme pris au sens de pays de langue d'oc )</w:t>
      </w:r>
    </w:p>
    <w:p>
      <w:pPr>
        <w:numPr>
          <w:ilvl w:val="0"/>
          <w:numId w:val="0"/>
        </w:numPr>
        <w:spacing w:line="240"/>
        <w:ind w:left="0" w:right="0" w:firstLine="0"/>
        <w:contextualSpacing w:val="on"/>
        <w:jc w:val="both"/>
        <w:rPr>
          <w:rFonts w:ascii="Calibri" w:cs="Calibri" w:hAnsi="Calibri"/>
          <w:b w:val="off"/>
          <w:i w:val="off"/>
          <w:sz w:val="22"/>
          <w:u w:val="none"/>
        </w:rPr>
      </w:pPr>
      <w:r>
        <w:rPr>
          <w:rFonts w:ascii="Calibri" w:cs="Calibri" w:hAnsi="Calibri"/>
          <w:b w:val="off"/>
          <w:i w:val="off"/>
          <w:sz w:val="22"/>
          <w:lang w:val="fr-FR"/>
        </w:rPr>
        <w:t xml:space="preserve">Biget Jean Louis, </w:t>
      </w:r>
      <w:r>
        <w:rPr>
          <w:rFonts w:ascii="Calibri" w:cs="Calibri" w:hAnsi="Calibri"/>
          <w:b w:val="off"/>
          <w:i/>
          <w:sz w:val="22"/>
          <w:lang w:val="fr-FR"/>
        </w:rPr>
        <w:t>Hérésie</w:t>
      </w:r>
      <w:r>
        <w:rPr>
          <w:rFonts w:ascii="Calibri" w:cs="Calibri" w:hAnsi="Calibri"/>
          <w:b w:val="off"/>
          <w:i/>
          <w:sz w:val="22"/>
          <w:lang w:val="fr-FR"/>
        </w:rPr>
        <w:t xml:space="preserve"> et </w:t>
      </w:r>
      <w:r>
        <w:rPr>
          <w:rFonts w:ascii="Calibri" w:cs="Calibri" w:hAnsi="Calibri"/>
          <w:b w:val="off"/>
          <w:i/>
          <w:sz w:val="22"/>
          <w:lang w:val="fr-FR"/>
        </w:rPr>
        <w:t>inquisition</w:t>
      </w:r>
      <w:r>
        <w:rPr>
          <w:rFonts w:ascii="Calibri" w:cs="Calibri" w:hAnsi="Calibri"/>
          <w:b w:val="off"/>
          <w:i/>
          <w:sz w:val="22"/>
          <w:lang w:val="fr-FR"/>
        </w:rPr>
        <w:t xml:space="preserve"> dans le midi de la France, Paris, </w:t>
      </w:r>
      <w:r>
        <w:rPr>
          <w:rFonts w:ascii="Calibri" w:cs="Calibri" w:hAnsi="Calibri"/>
          <w:b w:val="off"/>
          <w:i w:val="off"/>
          <w:sz w:val="22"/>
          <w:lang w:val="fr-FR"/>
        </w:rPr>
        <w:t>Picard, 2007</w:t>
      </w:r>
      <w:r>
        <w:rPr>
          <w:rFonts w:ascii="Calibri" w:cs="Calibri" w:hAnsi="Calibri"/>
          <w:b w:val="off"/>
          <w:i w:val="off"/>
          <w:sz w:val="22"/>
          <w:lang w:val="fr-FR"/>
        </w:rPr>
        <w:t>.</w:t>
      </w:r>
    </w:p>
    <w:p>
      <w:pPr>
        <w:numPr>
          <w:numId w:val="0"/>
        </w:numPr>
        <w:spacing w:line="240"/>
        <w:ind w:left="0" w:right="0" w:firstLine="0"/>
        <w:contextualSpacing w:val="on"/>
        <w:jc w:val="both"/>
        <w:rPr>
          <w:rFonts w:ascii="Calibri" w:cs="Calibri" w:hAnsi="Calibri"/>
          <w:b w:val="off"/>
          <w:i w:val="off"/>
          <w:sz w:val="22"/>
          <w:u w:val="none"/>
        </w:rPr>
      </w:pPr>
      <w:r>
        <w:rPr>
          <w:rFonts w:ascii="Calibri" w:cs="Calibri" w:hAnsi="Calibri"/>
          <w:b w:val="off"/>
          <w:i w:val="off"/>
          <w:sz w:val="22"/>
          <w:u w:val="none"/>
          <w:lang w:val="fr-FR"/>
        </w:rPr>
        <w:t xml:space="preserve">Iancu-Agou </w:t>
      </w:r>
      <w:r>
        <w:rPr>
          <w:rFonts w:ascii="Calibri" w:cs="Calibri" w:hAnsi="Calibri"/>
          <w:b w:val="off"/>
          <w:i w:val="off"/>
          <w:sz w:val="22"/>
          <w:u w:val="none"/>
          <w:lang w:val="fr-FR"/>
        </w:rPr>
        <w:t xml:space="preserve">Danièle, </w:t>
      </w:r>
      <w:r>
        <w:rPr>
          <w:rFonts w:ascii="Calibri" w:cs="Calibri" w:hAnsi="Calibri"/>
          <w:b w:val="off"/>
          <w:i/>
          <w:sz w:val="22"/>
          <w:u w:val="none"/>
          <w:lang w:val="fr-FR"/>
        </w:rPr>
        <w:t>Être</w:t>
      </w:r>
      <w:r>
        <w:rPr>
          <w:rFonts w:ascii="Calibri" w:cs="Calibri" w:hAnsi="Calibri"/>
          <w:b w:val="off"/>
          <w:i/>
          <w:sz w:val="22"/>
          <w:u w:val="none"/>
          <w:lang w:val="fr-FR"/>
        </w:rPr>
        <w:t xml:space="preserve"> juif en Provence : au temps du roi René, </w:t>
      </w:r>
      <w:r>
        <w:rPr>
          <w:rFonts w:ascii="Calibri" w:cs="Calibri" w:hAnsi="Calibri"/>
          <w:b w:val="off"/>
          <w:i w:val="off"/>
          <w:sz w:val="22"/>
          <w:u w:val="none"/>
          <w:lang w:val="fr-FR"/>
        </w:rPr>
        <w:t>Albin Michel, paris,</w:t>
      </w:r>
      <w:r>
        <w:rPr>
          <w:rFonts w:ascii="Calibri" w:cs="Calibri" w:hAnsi="Calibri"/>
          <w:b w:val="off"/>
          <w:i w:val="off"/>
          <w:sz w:val="22"/>
          <w:u w:val="none"/>
          <w:lang w:val="fr-FR"/>
        </w:rPr>
        <w:t>1998.</w:t>
      </w:r>
    </w:p>
    <w:p>
      <w:pPr>
        <w:numPr>
          <w:ilvl w:val="0"/>
          <w:numId w:val="0"/>
        </w:numPr>
        <w:spacing w:line="240"/>
        <w:ind w:left="0" w:right="0" w:firstLine="0"/>
        <w:contextualSpacing w:val="on"/>
        <w:jc w:val="both"/>
        <w:rPr>
          <w:rFonts w:ascii="Calibri" w:cs="Calibri" w:hAnsi="Calibri"/>
          <w:b w:val="off"/>
          <w:i/>
          <w:sz w:val="22"/>
        </w:rPr>
      </w:pPr>
      <w:r>
        <w:rPr>
          <w:rFonts w:ascii="Calibri" w:cs="Calibri" w:hAnsi="Calibri"/>
          <w:b w:val="off"/>
          <w:i w:val="off"/>
          <w:sz w:val="22"/>
          <w:lang w:val="fr-FR"/>
        </w:rPr>
        <w:t xml:space="preserve">Iancu-Agou </w:t>
      </w:r>
      <w:r>
        <w:rPr>
          <w:rFonts w:ascii="Calibri" w:cs="Calibri" w:hAnsi="Calibri"/>
          <w:b w:val="off"/>
          <w:i w:val="off"/>
          <w:sz w:val="22"/>
          <w:lang w:val="fr-FR"/>
        </w:rPr>
        <w:t xml:space="preserve">Danièle, Iancu Carol, </w:t>
      </w:r>
      <w:r>
        <w:rPr>
          <w:rFonts w:ascii="Calibri" w:cs="Calibri" w:hAnsi="Calibri"/>
          <w:b w:val="off"/>
          <w:i/>
          <w:sz w:val="22"/>
          <w:lang w:val="fr-FR"/>
        </w:rPr>
        <w:t xml:space="preserve">Les juifs du Midi, une histoire millénaire, 1995. </w:t>
      </w:r>
      <w:r>
        <w:rPr>
          <w:rFonts w:ascii="Calibri" w:cs="Calibri" w:hAnsi="Calibri"/>
          <w:b w:val="off"/>
          <w:i w:val="off"/>
          <w:sz w:val="22"/>
          <w:lang w:val="fr-FR"/>
        </w:rPr>
        <w:t>Avignon</w:t>
      </w:r>
      <w:r>
        <w:rPr>
          <w:rFonts w:ascii="Calibri" w:cs="Calibri" w:hAnsi="Calibri"/>
          <w:b w:val="off"/>
          <w:i/>
          <w:sz w:val="22"/>
          <w:lang w:val="fr-FR"/>
        </w:rPr>
        <w:t xml:space="preserve">, </w:t>
      </w:r>
      <w:r>
        <w:rPr>
          <w:rFonts w:ascii="Calibri" w:cs="Calibri" w:hAnsi="Calibri"/>
          <w:b w:val="off"/>
          <w:i w:val="off"/>
          <w:sz w:val="22"/>
          <w:lang w:val="fr-FR"/>
        </w:rPr>
        <w:t xml:space="preserve">Éditions A.Bathélemy, </w:t>
      </w:r>
      <w:r>
        <w:rPr>
          <w:rFonts w:ascii="Calibri" w:cs="Calibri" w:hAnsi="Calibri"/>
          <w:b w:val="off"/>
          <w:i w:val="off"/>
          <w:sz w:val="22"/>
          <w:lang w:val="fr-FR"/>
        </w:rPr>
        <w:t>199</w:t>
      </w:r>
      <w:r>
        <w:rPr>
          <w:rFonts w:ascii="Calibri" w:cs="Calibri" w:hAnsi="Calibri"/>
          <w:b w:val="off"/>
          <w:i w:val="off"/>
          <w:sz w:val="22"/>
          <w:lang w:val="fr-FR"/>
        </w:rPr>
        <w:t>5.</w:t>
      </w:r>
    </w:p>
    <w:p>
      <w:pPr>
        <w:numPr>
          <w:numId w:val="0"/>
        </w:numPr>
        <w:spacing w:line="240"/>
        <w:ind w:left="0" w:right="0" w:firstLine="0"/>
        <w:contextualSpacing w:val="on"/>
        <w:jc w:val="both"/>
        <w:rPr>
          <w:rFonts w:ascii="Calibri" w:cs="Calibri" w:hAnsi="Calibri"/>
          <w:b w:val="off"/>
          <w:i/>
          <w:sz w:val="22"/>
          <w:u w:val="none"/>
        </w:rPr>
      </w:pPr>
      <w:r>
        <w:rPr>
          <w:rFonts w:ascii="Calibri" w:cs="Calibri" w:hAnsi="Calibri"/>
          <w:b w:val="off"/>
          <w:i w:val="off"/>
          <w:sz w:val="22"/>
          <w:u w:val="none"/>
          <w:lang w:val="fr-FR"/>
        </w:rPr>
        <w:t xml:space="preserve">Iogna-Prat </w:t>
      </w:r>
      <w:r>
        <w:rPr>
          <w:rFonts w:ascii="Calibri" w:cs="Calibri" w:hAnsi="Calibri"/>
          <w:b w:val="off"/>
          <w:i w:val="off"/>
          <w:sz w:val="22"/>
          <w:u w:val="none"/>
          <w:lang w:val="fr-FR"/>
        </w:rPr>
        <w:t>Dominique</w:t>
      </w:r>
      <w:r>
        <w:rPr>
          <w:rFonts w:ascii="Calibri" w:cs="Calibri" w:hAnsi="Calibri"/>
          <w:b w:val="off"/>
          <w:i w:val="off"/>
          <w:sz w:val="22"/>
          <w:u w:val="none"/>
          <w:lang w:val="fr-FR"/>
        </w:rPr>
        <w:t xml:space="preserve">, </w:t>
      </w:r>
      <w:r>
        <w:rPr>
          <w:rFonts w:ascii="Calibri" w:cs="Calibri" w:hAnsi="Calibri"/>
          <w:b w:val="off"/>
          <w:i/>
          <w:sz w:val="22"/>
          <w:u w:val="none"/>
          <w:lang w:val="fr-FR"/>
        </w:rPr>
        <w:t>Ordonner et exclure. Cluny et la société chrétienne face à l'hérésie, au juda</w:t>
      </w:r>
      <w:r>
        <w:rPr>
          <w:rFonts w:ascii="Calibri" w:cs="Calibri" w:hAnsi="Calibri"/>
          <w:b w:val="off"/>
          <w:i/>
          <w:sz w:val="22"/>
          <w:u w:val="none"/>
          <w:lang w:val="fr-FR"/>
        </w:rPr>
        <w:t>ïsme et à l'islam, 1000-1150, Paris, Flammarion, 2004.</w:t>
      </w:r>
    </w:p>
    <w:p>
      <w:pPr>
        <w:numPr>
          <w:numId w:val="0"/>
        </w:numPr>
        <w:spacing w:line="240"/>
        <w:ind w:left="0" w:right="0" w:firstLine="0"/>
        <w:contextualSpacing w:val="on"/>
        <w:jc w:val="both"/>
        <w:rPr>
          <w:rFonts w:ascii="Calibri" w:cs="Calibri" w:hAnsi="Calibri"/>
          <w:b w:val="off"/>
          <w:i w:val="off"/>
          <w:sz w:val="22"/>
          <w:u w:val="none"/>
        </w:rPr>
      </w:pPr>
      <w:r>
        <w:rPr>
          <w:rFonts w:ascii="Calibri" w:cs="Calibri" w:hAnsi="Calibri"/>
          <w:b w:val="off"/>
          <w:i w:val="off"/>
          <w:sz w:val="22"/>
          <w:u w:val="none"/>
          <w:lang w:val="fr-FR"/>
        </w:rPr>
        <w:t xml:space="preserve">Kogel judith et Savy Pierre, </w:t>
      </w:r>
      <w:r>
        <w:rPr>
          <w:rFonts w:ascii="Calibri" w:cs="Calibri" w:hAnsi="Calibri"/>
          <w:b w:val="off"/>
          <w:i/>
          <w:sz w:val="22"/>
          <w:u w:val="none"/>
          <w:lang w:val="fr-FR"/>
        </w:rPr>
        <w:t>M</w:t>
      </w:r>
      <w:r>
        <w:rPr>
          <w:rFonts w:ascii="Calibri" w:cs="Calibri" w:hAnsi="Calibri"/>
          <w:b w:val="off"/>
          <w:i/>
          <w:sz w:val="22"/>
          <w:u w:val="none"/>
          <w:lang w:val="fr-FR"/>
        </w:rPr>
        <w:t xml:space="preserve">ëir Siméon de Narbonne. Lettres à Louis IX : sur la condition des juifs du royaume de France, </w:t>
      </w:r>
      <w:r>
        <w:rPr>
          <w:rFonts w:ascii="Calibri" w:cs="Calibri" w:hAnsi="Calibri"/>
          <w:b w:val="off"/>
          <w:i w:val="off"/>
          <w:sz w:val="22"/>
          <w:u w:val="none"/>
          <w:lang w:val="fr-FR"/>
        </w:rPr>
        <w:t xml:space="preserve">Paris, </w:t>
      </w:r>
      <w:r>
        <w:rPr>
          <w:rFonts w:ascii="Calibri" w:cs="Calibri" w:hAnsi="Calibri"/>
          <w:b w:val="off"/>
          <w:i w:val="off"/>
          <w:sz w:val="22"/>
          <w:u w:val="none"/>
          <w:lang w:val="fr-FR"/>
        </w:rPr>
        <w:t xml:space="preserve">Éditions de </w:t>
      </w:r>
      <w:r>
        <w:rPr>
          <w:rFonts w:ascii="Calibri" w:cs="Calibri" w:hAnsi="Calibri"/>
          <w:b w:val="off"/>
          <w:i w:val="off"/>
          <w:sz w:val="22"/>
          <w:u w:val="none"/>
          <w:lang w:val="fr-FR"/>
        </w:rPr>
        <w:t>l’Éclat</w:t>
      </w:r>
      <w:r>
        <w:rPr>
          <w:rFonts w:ascii="Calibri" w:cs="Calibri" w:hAnsi="Calibri"/>
          <w:b w:val="off"/>
          <w:i w:val="off"/>
          <w:sz w:val="22"/>
          <w:u w:val="none"/>
          <w:lang w:val="fr-FR"/>
        </w:rPr>
        <w:t>, 2017.</w:t>
      </w:r>
    </w:p>
    <w:p>
      <w:pPr>
        <w:numPr>
          <w:numId w:val="0"/>
        </w:numPr>
        <w:spacing w:line="240"/>
        <w:ind w:left="0" w:right="0" w:firstLine="0"/>
        <w:contextualSpacing w:val="on"/>
        <w:jc w:val="both"/>
        <w:rPr>
          <w:rFonts w:ascii="Calibri" w:cs="Calibri" w:hAnsi="Calibri"/>
          <w:b w:val="off"/>
          <w:i w:val="off"/>
          <w:sz w:val="22"/>
          <w:u w:val="none"/>
        </w:rPr>
      </w:pPr>
      <w:r>
        <w:rPr>
          <w:rFonts w:ascii="Calibri" w:cs="Calibri" w:hAnsi="Calibri"/>
          <w:b w:val="off"/>
          <w:i w:val="off"/>
          <w:sz w:val="22"/>
          <w:u w:val="none"/>
          <w:lang w:val="fr-FR"/>
        </w:rPr>
        <w:t xml:space="preserve">Sibon Juliette, </w:t>
      </w:r>
      <w:r>
        <w:rPr>
          <w:rFonts w:ascii="Calibri" w:cs="Calibri" w:hAnsi="Calibri"/>
          <w:b w:val="off"/>
          <w:i/>
          <w:sz w:val="22"/>
          <w:u w:val="none"/>
          <w:lang w:val="fr-FR"/>
        </w:rPr>
        <w:t xml:space="preserve">Chasser les juifs pour </w:t>
      </w:r>
      <w:r>
        <w:rPr>
          <w:rFonts w:ascii="Calibri" w:cs="Calibri" w:hAnsi="Calibri"/>
          <w:b w:val="off"/>
          <w:i/>
          <w:sz w:val="22"/>
          <w:u w:val="none"/>
          <w:lang w:val="fr-FR"/>
        </w:rPr>
        <w:t xml:space="preserve">régner. les expulsions du royaume de France au Moyen </w:t>
      </w:r>
      <w:r>
        <w:rPr>
          <w:rFonts w:ascii="Calibri" w:cs="Calibri" w:hAnsi="Calibri"/>
          <w:b w:val="off"/>
          <w:i/>
          <w:sz w:val="22"/>
          <w:u w:val="none"/>
          <w:lang w:val="fr-FR"/>
        </w:rPr>
        <w:t xml:space="preserve">Âge, </w:t>
      </w:r>
      <w:r>
        <w:rPr>
          <w:rFonts w:ascii="Calibri" w:cs="Calibri" w:hAnsi="Calibri"/>
          <w:b w:val="off"/>
          <w:i w:val="off"/>
          <w:sz w:val="22"/>
          <w:u w:val="none"/>
          <w:lang w:val="fr-FR"/>
        </w:rPr>
        <w:t>Paris, Perrin, 2016.</w:t>
      </w:r>
    </w:p>
    <w:p>
      <w:pPr>
        <w:numPr>
          <w:numId w:val="0"/>
        </w:numPr>
        <w:spacing w:line="240"/>
        <w:ind w:left="0" w:right="0" w:firstLine="0"/>
        <w:contextualSpacing w:val="on"/>
        <w:jc w:val="both"/>
        <w:rPr>
          <w:rFonts w:ascii="Calibri" w:cs="Calibri" w:hAnsi="Calibri"/>
          <w:b w:val="off"/>
          <w:i/>
          <w:sz w:val="22"/>
          <w:u w:val="none"/>
        </w:rPr>
      </w:pPr>
    </w:p>
    <w:p>
      <w:pPr>
        <w:numPr>
          <w:numId w:val="0"/>
        </w:numPr>
        <w:spacing w:line="240"/>
        <w:ind w:left="0" w:right="0" w:firstLine="0"/>
        <w:contextualSpacing w:val="on"/>
        <w:jc w:val="both"/>
        <w:rPr>
          <w:rFonts w:ascii="Calibri" w:cs="Calibri" w:hAnsi="Calibri"/>
          <w:b/>
          <w:i w:val="off"/>
          <w:sz w:val="22"/>
          <w:u w:val="single"/>
        </w:rPr>
      </w:pPr>
      <w:r>
        <w:rPr>
          <w:rFonts w:ascii="Calibri" w:cs="Calibri" w:hAnsi="Calibri"/>
          <w:b/>
          <w:i w:val="off"/>
          <w:sz w:val="22"/>
          <w:u w:val="single"/>
          <w:lang w:val="fr-FR"/>
        </w:rPr>
        <w:t xml:space="preserve">Provence : </w:t>
      </w:r>
    </w:p>
    <w:p>
      <w:pPr>
        <w:numPr>
          <w:numId w:val="0"/>
        </w:numPr>
        <w:spacing w:line="240"/>
        <w:ind w:left="0" w:right="0" w:firstLine="0"/>
        <w:contextualSpacing w:val="on"/>
        <w:jc w:val="both"/>
        <w:rPr>
          <w:rFonts w:ascii="Calibri" w:cs="Calibri" w:hAnsi="Calibri"/>
          <w:b w:val="off"/>
          <w:i w:val="off"/>
          <w:sz w:val="22"/>
          <w:u w:val="none"/>
        </w:rPr>
      </w:pPr>
      <w:r>
        <w:rPr>
          <w:rFonts w:ascii="Calibri" w:cs="Calibri" w:hAnsi="Calibri"/>
          <w:b w:val="off"/>
          <w:i w:val="off"/>
          <w:sz w:val="22"/>
          <w:u w:val="none"/>
          <w:lang w:val="fr-FR"/>
        </w:rPr>
        <w:t>Coulet no</w:t>
      </w:r>
      <w:r>
        <w:rPr>
          <w:rFonts w:ascii="Calibri" w:cs="Calibri" w:hAnsi="Calibri"/>
          <w:b w:val="off"/>
          <w:i w:val="off"/>
          <w:sz w:val="22"/>
          <w:u w:val="none"/>
          <w:lang w:val="fr-FR"/>
        </w:rPr>
        <w:t xml:space="preserve">ël, </w:t>
      </w:r>
      <w:r>
        <w:rPr>
          <w:rFonts w:ascii="Calibri" w:cs="Calibri" w:hAnsi="Calibri"/>
          <w:b w:val="off"/>
          <w:i w:val="off"/>
          <w:sz w:val="22"/>
          <w:u w:val="none"/>
          <w:lang w:val="fr-FR"/>
        </w:rPr>
        <w:t xml:space="preserve">« Les Juifs en Provence au bas moyen </w:t>
      </w:r>
      <w:r>
        <w:rPr>
          <w:rFonts w:ascii="Calibri" w:cs="Calibri" w:hAnsi="Calibri"/>
          <w:b w:val="off"/>
          <w:i w:val="off"/>
          <w:sz w:val="22"/>
          <w:u w:val="none"/>
          <w:lang w:val="fr-FR"/>
        </w:rPr>
        <w:t xml:space="preserve">Âge : les limites d'une marginalité </w:t>
      </w:r>
      <w:r>
        <w:rPr>
          <w:rFonts w:ascii="Arial" w:cs="Arial" w:hAnsi="Arial"/>
          <w:b w:val="off"/>
          <w:i w:val="off"/>
          <w:sz w:val="22"/>
          <w:u w:val="none"/>
          <w:lang w:val="fr-FR"/>
        </w:rPr>
        <w:t xml:space="preserve">», </w:t>
      </w:r>
      <w:r>
        <w:rPr>
          <w:rFonts w:ascii="Calibri" w:cs="Calibri" w:hAnsi="Calibri"/>
          <w:b w:val="off"/>
          <w:i w:val="off"/>
          <w:sz w:val="22"/>
          <w:u w:val="none"/>
          <w:lang w:val="fr-FR"/>
        </w:rPr>
        <w:t xml:space="preserve">Colloque de Pau, </w:t>
      </w:r>
      <w:r>
        <w:rPr>
          <w:rFonts w:ascii="Calibri" w:cs="Calibri" w:hAnsi="Calibri"/>
          <w:b w:val="off"/>
          <w:i w:val="off"/>
          <w:sz w:val="22"/>
          <w:u w:val="none"/>
          <w:lang w:val="fr-FR"/>
        </w:rPr>
        <w:t xml:space="preserve">revue </w:t>
      </w:r>
      <w:r>
        <w:rPr>
          <w:rFonts w:ascii="Calibri" w:cs="Calibri" w:hAnsi="Calibri"/>
          <w:b w:val="off"/>
          <w:i/>
          <w:sz w:val="22"/>
          <w:u w:val="none"/>
          <w:lang w:val="fr-FR"/>
        </w:rPr>
        <w:t xml:space="preserve">Provence historique, </w:t>
      </w:r>
      <w:r>
        <w:rPr>
          <w:rFonts w:ascii="Calibri" w:cs="Calibri" w:hAnsi="Calibri"/>
          <w:b w:val="off"/>
          <w:i w:val="off"/>
          <w:sz w:val="22"/>
          <w:u w:val="none"/>
          <w:lang w:val="fr-FR"/>
        </w:rPr>
        <w:t>MMSH, université Aix-en-</w:t>
      </w:r>
      <w:r>
        <w:rPr>
          <w:rFonts w:ascii="Calibri" w:cs="Calibri" w:hAnsi="Calibri"/>
          <w:b w:val="off"/>
          <w:i w:val="off"/>
          <w:sz w:val="22"/>
          <w:u w:val="none"/>
          <w:lang w:val="fr-FR"/>
        </w:rPr>
        <w:t>Provence, 1984.</w:t>
      </w:r>
    </w:p>
    <w:p>
      <w:pPr>
        <w:numPr>
          <w:numId w:val="0"/>
        </w:numPr>
        <w:spacing w:line="240"/>
        <w:ind w:left="0" w:right="0" w:firstLine="0"/>
        <w:contextualSpacing w:val="on"/>
        <w:jc w:val="both"/>
        <w:rPr>
          <w:rFonts w:ascii="Calibri" w:cs="Calibri" w:hAnsi="Calibri"/>
          <w:b w:val="off"/>
          <w:i w:val="off"/>
          <w:sz w:val="22"/>
          <w:u w:val="none"/>
        </w:rPr>
      </w:pPr>
      <w:r>
        <w:rPr>
          <w:rFonts w:ascii="Calibri" w:cs="Calibri" w:hAnsi="Calibri"/>
          <w:b w:val="off"/>
          <w:i w:val="off"/>
          <w:sz w:val="22"/>
          <w:u w:val="none"/>
          <w:lang w:val="fr-FR"/>
        </w:rPr>
        <w:t xml:space="preserve">Sibon juliette, </w:t>
      </w:r>
      <w:r>
        <w:fldChar w:fldCharType="begin"/>
      </w:r>
      <w:r>
        <w:instrText xml:space="preserve">HYPERLINK "https://journals.openedition.org/crm/12663"</w:instrText>
      </w:r>
      <w:r>
        <w:fldChar w:fldCharType="separate"/>
      </w:r>
      <w:r>
        <w:rPr>
          <w:rStyle w:val="Hyperlink"/>
          <w:rFonts w:ascii="Calibri" w:cs="Calibri" w:hAnsi="Calibri"/>
          <w:b w:val="off"/>
          <w:i/>
          <w:sz w:val="22"/>
          <w:lang w:val="fr-FR"/>
        </w:rPr>
        <w:t>Les juifs de Marseille au XIVe siècle,</w:t>
      </w:r>
      <w:r>
        <w:fldChar w:fldCharType="end"/>
      </w:r>
      <w:r>
        <w:rPr>
          <w:rFonts w:ascii="Calibri" w:cs="Calibri" w:hAnsi="Calibri"/>
          <w:b w:val="off"/>
          <w:i/>
          <w:sz w:val="22"/>
          <w:u w:val="none"/>
          <w:lang w:val="fr-FR"/>
        </w:rPr>
        <w:t xml:space="preserve"> </w:t>
      </w:r>
      <w:r>
        <w:rPr>
          <w:rFonts w:ascii="Calibri" w:cs="Calibri" w:hAnsi="Calibri"/>
          <w:b w:val="off"/>
          <w:i w:val="off"/>
          <w:sz w:val="22"/>
          <w:u w:val="none"/>
          <w:lang w:val="fr-FR"/>
        </w:rPr>
        <w:t>P</w:t>
      </w:r>
      <w:r>
        <w:rPr>
          <w:rFonts w:ascii="Calibri" w:cs="Calibri" w:hAnsi="Calibri"/>
          <w:b w:val="off"/>
          <w:i w:val="off"/>
          <w:sz w:val="22"/>
          <w:u w:val="none"/>
          <w:lang w:val="fr-FR"/>
        </w:rPr>
        <w:t>aris</w:t>
      </w:r>
      <w:r>
        <w:rPr>
          <w:rFonts w:ascii="Calibri" w:cs="Calibri" w:hAnsi="Calibri"/>
          <w:b w:val="off"/>
          <w:i w:val="off"/>
          <w:sz w:val="22"/>
          <w:u w:val="none"/>
          <w:lang w:val="fr-FR"/>
        </w:rPr>
        <w:t xml:space="preserve">, </w:t>
      </w:r>
      <w:r>
        <w:rPr>
          <w:rFonts w:ascii="Calibri" w:cs="Calibri" w:hAnsi="Calibri"/>
          <w:b w:val="off"/>
          <w:i w:val="off"/>
          <w:sz w:val="22"/>
          <w:u w:val="none"/>
          <w:lang w:val="fr-FR"/>
        </w:rPr>
        <w:t>Cerf, 2011. (recension article dans CRMH par Claire Soussen, 2011.</w:t>
      </w:r>
    </w:p>
    <w:p>
      <w:pPr>
        <w:numPr>
          <w:numId w:val="0"/>
        </w:numPr>
        <w:spacing w:line="240"/>
        <w:ind w:left="0" w:right="0" w:firstLine="0"/>
        <w:contextualSpacing w:val="on"/>
        <w:jc w:val="both"/>
        <w:rPr>
          <w:rFonts w:ascii="Calibri" w:cs="Calibri" w:hAnsi="Calibri"/>
          <w:b w:val="off"/>
          <w:i w:val="off"/>
          <w:sz w:val="22"/>
          <w:u w:val="none"/>
        </w:rPr>
      </w:pPr>
      <w:r>
        <w:rPr>
          <w:rFonts w:ascii="Calibri" w:cs="Calibri" w:hAnsi="Calibri"/>
          <w:b w:val="off"/>
          <w:i w:val="off"/>
          <w:sz w:val="22"/>
          <w:u w:val="none"/>
          <w:lang w:val="fr-FR"/>
        </w:rPr>
        <w:t xml:space="preserve">Sibon juliette,  </w:t>
      </w:r>
      <w:r>
        <w:rPr>
          <w:rFonts w:ascii="Calibri" w:cs="Calibri" w:hAnsi="Calibri"/>
          <w:b w:val="off"/>
          <w:i w:val="off"/>
          <w:sz w:val="22"/>
          <w:u w:val="none"/>
          <w:lang w:val="fr-FR"/>
        </w:rPr>
        <w:t xml:space="preserve">article </w:t>
      </w:r>
      <w:r>
        <w:rPr>
          <w:rFonts w:ascii="Calibri" w:cs="Calibri" w:hAnsi="Calibri"/>
          <w:b w:val="off"/>
          <w:i w:val="off"/>
          <w:sz w:val="22"/>
          <w:u w:val="none"/>
          <w:lang w:val="fr-FR"/>
        </w:rPr>
        <w:t xml:space="preserve">« </w:t>
      </w:r>
      <w:r>
        <w:fldChar w:fldCharType="begin"/>
      </w:r>
      <w:r>
        <w:instrText xml:space="preserve">HYPERLINK "https://www.cairn.info/revue-le-moyen-age-2013-page-641.htlm"</w:instrText>
      </w:r>
      <w:r>
        <w:fldChar w:fldCharType="separate"/>
      </w:r>
      <w:r>
        <w:rPr>
          <w:rStyle w:val="Hyperlink"/>
          <w:rFonts w:ascii="Calibri" w:cs="Calibri" w:hAnsi="Calibri"/>
          <w:b w:val="off"/>
          <w:i w:val="off"/>
          <w:sz w:val="22"/>
          <w:lang w:val="fr-FR"/>
        </w:rPr>
        <w:t>Bondavin revisité. Le pr</w:t>
      </w:r>
      <w:r>
        <w:rPr>
          <w:rStyle w:val="Hyperlink"/>
          <w:rFonts w:ascii="Calibri" w:cs="Calibri" w:hAnsi="Calibri"/>
          <w:b w:val="off"/>
          <w:i w:val="off"/>
          <w:sz w:val="22"/>
          <w:lang w:val="fr-FR"/>
        </w:rPr>
        <w:t xml:space="preserve">êteur juif de Marseille. Bondavin de Draguignan (vers 1285-1361) suite et fin, </w:t>
      </w:r>
      <w:r>
        <w:fldChar w:fldCharType="end"/>
      </w:r>
      <w:r>
        <w:rPr>
          <w:rFonts w:ascii="Calibri" w:cs="Calibri" w:hAnsi="Calibri"/>
          <w:b w:val="off"/>
          <w:i w:val="off"/>
          <w:sz w:val="22"/>
          <w:u w:val="none"/>
          <w:lang w:val="fr-FR"/>
        </w:rPr>
        <w:t xml:space="preserve">Revue </w:t>
      </w:r>
      <w:r>
        <w:rPr>
          <w:rFonts w:ascii="Calibri" w:cs="Calibri" w:hAnsi="Calibri"/>
          <w:b w:val="off"/>
          <w:i/>
          <w:sz w:val="22"/>
          <w:u w:val="none"/>
          <w:lang w:val="fr-FR"/>
        </w:rPr>
        <w:t xml:space="preserve">Moyen </w:t>
      </w:r>
      <w:r>
        <w:rPr>
          <w:rFonts w:ascii="Calibri" w:cs="Calibri" w:hAnsi="Calibri"/>
          <w:b w:val="off"/>
          <w:i/>
          <w:sz w:val="22"/>
          <w:u w:val="none"/>
          <w:lang w:val="fr-FR"/>
        </w:rPr>
        <w:t xml:space="preserve">Âge, </w:t>
      </w:r>
      <w:r>
        <w:rPr>
          <w:rFonts w:ascii="Calibri" w:cs="Calibri" w:hAnsi="Calibri"/>
          <w:b w:val="off"/>
          <w:i w:val="off"/>
          <w:sz w:val="22"/>
          <w:u w:val="none"/>
          <w:lang w:val="fr-FR"/>
        </w:rPr>
        <w:t>2012/3, Tome CXVIII.</w:t>
      </w:r>
    </w:p>
    <w:p>
      <w:pPr>
        <w:numPr>
          <w:numId w:val="0"/>
        </w:numPr>
        <w:spacing w:line="240"/>
        <w:ind w:left="0" w:right="0" w:firstLine="0"/>
        <w:contextualSpacing w:val="on"/>
        <w:jc w:val="both"/>
        <w:rPr>
          <w:rFonts w:ascii="Calibri" w:cs="Calibri" w:hAnsi="Calibri"/>
          <w:b w:val="off"/>
          <w:i w:val="off"/>
          <w:sz w:val="22"/>
          <w:u w:val="none"/>
        </w:rPr>
      </w:pPr>
    </w:p>
    <w:p>
      <w:pPr>
        <w:numPr>
          <w:numId w:val="0"/>
        </w:numPr>
        <w:spacing w:line="240"/>
        <w:ind w:left="0" w:right="0" w:firstLine="0"/>
        <w:contextualSpacing w:val="on"/>
        <w:jc w:val="both"/>
        <w:rPr>
          <w:b/>
          <w:i w:val="off"/>
          <w:sz w:val="22"/>
          <w:u w:val="single"/>
        </w:rPr>
      </w:pPr>
      <w:r>
        <w:rPr>
          <w:rFonts w:ascii="Calibri" w:cs="Calibri" w:hAnsi="Calibri"/>
          <w:b/>
          <w:i w:val="off"/>
          <w:sz w:val="22"/>
          <w:u w:val="single"/>
          <w:lang w:val="fr-FR"/>
        </w:rPr>
        <w:t xml:space="preserve">Péninsule italienne et </w:t>
      </w:r>
      <w:r>
        <w:rPr>
          <w:b/>
          <w:i w:val="off"/>
          <w:sz w:val="22"/>
          <w:u w:val="single"/>
          <w:lang w:val="fr-FR"/>
        </w:rPr>
        <w:t>Sicile :</w:t>
      </w:r>
    </w:p>
    <w:p>
      <w:pPr>
        <w:numPr>
          <w:numId w:val="0"/>
        </w:numPr>
        <w:spacing w:line="240"/>
        <w:ind w:left="0" w:right="0" w:firstLine="0"/>
        <w:contextualSpacing w:val="on"/>
        <w:jc w:val="both"/>
        <w:rPr>
          <w:b w:val="off"/>
          <w:i w:val="off"/>
          <w:sz w:val="22"/>
          <w:u w:val="none"/>
        </w:rPr>
      </w:pPr>
      <w:r>
        <w:rPr>
          <w:b w:val="off"/>
          <w:i w:val="off"/>
          <w:sz w:val="22"/>
          <w:u w:val="none"/>
          <w:lang w:val="fr-FR"/>
        </w:rPr>
        <w:t xml:space="preserve">Bonfil Roberto, </w:t>
      </w:r>
      <w:r>
        <w:rPr>
          <w:b w:val="off"/>
          <w:i/>
          <w:sz w:val="22"/>
          <w:u w:val="none"/>
          <w:lang w:val="fr-FR"/>
        </w:rPr>
        <w:t>Les Juifs d'Italie à l'époque de la Renaissance. Stratégiesde la différence à l'aube de la modernité</w:t>
      </w:r>
      <w:r>
        <w:rPr>
          <w:b w:val="off"/>
          <w:i w:val="off"/>
          <w:sz w:val="22"/>
          <w:u w:val="none"/>
          <w:lang w:val="fr-FR"/>
        </w:rPr>
        <w:t>, Paris, L'Harmattan, 1995.</w:t>
      </w:r>
    </w:p>
    <w:p>
      <w:pPr>
        <w:numPr>
          <w:numId w:val="0"/>
        </w:numPr>
        <w:spacing w:line="240"/>
        <w:ind w:left="0" w:right="0" w:firstLine="0"/>
        <w:contextualSpacing w:val="on"/>
        <w:jc w:val="both"/>
        <w:rPr>
          <w:rFonts w:ascii="Calibri" w:cs="Calibri" w:hAnsi="Calibri"/>
          <w:b w:val="off"/>
          <w:i w:val="off"/>
          <w:sz w:val="22"/>
          <w:u w:val="none"/>
        </w:rPr>
      </w:pPr>
      <w:r>
        <w:rPr>
          <w:rFonts w:ascii="Calibri" w:cs="Calibri" w:hAnsi="Calibri"/>
          <w:b w:val="off"/>
          <w:i w:val="off"/>
          <w:sz w:val="22"/>
          <w:u w:val="none"/>
          <w:lang w:val="fr-FR"/>
        </w:rPr>
        <w:t xml:space="preserve">Bresc Henri, </w:t>
      </w:r>
      <w:r>
        <w:fldChar w:fldCharType="begin"/>
      </w:r>
      <w:r>
        <w:instrText xml:space="preserve">HYPERLINK "https://journals.openedition.org/remmm/2448"</w:instrText>
      </w:r>
      <w:r>
        <w:fldChar w:fldCharType="separate"/>
      </w:r>
      <w:r>
        <w:rPr>
          <w:rStyle w:val="Hyperlink"/>
          <w:rFonts w:ascii="Calibri" w:cs="Calibri" w:hAnsi="Calibri"/>
          <w:b w:val="off"/>
          <w:i/>
          <w:sz w:val="22"/>
          <w:lang w:val="fr-FR"/>
        </w:rPr>
        <w:t xml:space="preserve">Arabes de langue, juifs de religion </w:t>
      </w:r>
      <w:r>
        <w:rPr>
          <w:rStyle w:val="Hyperlink"/>
          <w:rFonts w:ascii="Calibri" w:cs="Calibri" w:hAnsi="Calibri"/>
          <w:b w:val="off"/>
          <w:i/>
          <w:sz w:val="22"/>
          <w:lang w:val="fr-FR"/>
        </w:rPr>
        <w:t>». L'évolution du juda</w:t>
      </w:r>
      <w:r>
        <w:rPr>
          <w:rStyle w:val="Hyperlink"/>
          <w:rFonts w:ascii="Calibri" w:cs="Calibri" w:hAnsi="Calibri"/>
          <w:b w:val="off"/>
          <w:i/>
          <w:sz w:val="22"/>
          <w:lang w:val="fr-FR"/>
        </w:rPr>
        <w:t>ïsme sicilien dans l'environnement latin, XIIe-XVe siècle</w:t>
      </w:r>
      <w:r>
        <w:fldChar w:fldCharType="end"/>
      </w:r>
      <w:r>
        <w:rPr>
          <w:rFonts w:ascii="Arial" w:cs="Arial" w:hAnsi="Arial"/>
          <w:b w:val="off"/>
          <w:i w:val="off"/>
          <w:sz w:val="22"/>
          <w:u w:val="none"/>
          <w:lang w:val="fr-FR"/>
        </w:rPr>
        <w:t xml:space="preserve">, </w:t>
      </w:r>
      <w:r>
        <w:rPr>
          <w:rFonts w:ascii="Calibri" w:cs="Calibri" w:hAnsi="Calibri"/>
          <w:b w:val="off"/>
          <w:i w:val="off"/>
          <w:sz w:val="22"/>
          <w:u w:val="none"/>
          <w:lang w:val="fr-FR"/>
        </w:rPr>
        <w:t>éditeur Bouchène, collection Bibliothèque de la Méditerranée, 2001. (Recension dans la revue Remmm par Catherine Miller, juillet 2003, pp.101-103).</w:t>
      </w:r>
    </w:p>
    <w:p>
      <w:pPr>
        <w:numPr>
          <w:numId w:val="0"/>
        </w:numPr>
        <w:spacing w:line="240"/>
        <w:ind w:left="0" w:right="0" w:firstLine="0"/>
        <w:contextualSpacing w:val="on"/>
        <w:jc w:val="both"/>
        <w:rPr>
          <w:rFonts w:ascii="Calibri" w:cs="Calibri" w:hAnsi="Calibri"/>
          <w:b w:val="off"/>
          <w:i/>
          <w:sz w:val="22"/>
          <w:u w:val="none"/>
        </w:rPr>
      </w:pPr>
      <w:r>
        <w:rPr>
          <w:rFonts w:ascii="Calibri" w:cs="Calibri" w:hAnsi="Calibri"/>
          <w:b w:val="off"/>
          <w:i w:val="off"/>
          <w:sz w:val="22"/>
          <w:u w:val="none"/>
          <w:lang w:val="fr-FR"/>
        </w:rPr>
        <w:t xml:space="preserve">Nef Annliese </w:t>
      </w:r>
      <w:r>
        <w:rPr>
          <w:rFonts w:ascii="Calibri" w:cs="Calibri" w:hAnsi="Calibri"/>
          <w:b w:val="off"/>
          <w:i w:val="off"/>
          <w:sz w:val="22"/>
          <w:u w:val="none"/>
          <w:lang w:val="fr-FR"/>
        </w:rPr>
        <w:t xml:space="preserve">« </w:t>
      </w:r>
      <w:r>
        <w:fldChar w:fldCharType="begin"/>
      </w:r>
      <w:r>
        <w:instrText xml:space="preserve">HYPERLINK "https://www.academia.edu/3291927/_la_déportation_des_musulmans_siciliens_par" "Frédéric_II_précédents_modalités_signification_et_portée_de_la_mesure_"</w:instrText>
      </w:r>
      <w:r>
        <w:fldChar w:fldCharType="separate"/>
      </w:r>
      <w:r>
        <w:rPr>
          <w:rStyle w:val="Hyperlink"/>
          <w:rFonts w:ascii="Calibri" w:cs="Calibri" w:hAnsi="Calibri"/>
          <w:b w:val="off"/>
          <w:i w:val="off"/>
          <w:sz w:val="22"/>
          <w:lang w:val="fr-FR"/>
        </w:rPr>
        <w:t xml:space="preserve">La déportation des musulmans siciliens par FRédéric II : précédents, modalités, signification et portée de la mesure. </w:t>
      </w:r>
      <w:r>
        <w:fldChar w:fldCharType="end"/>
      </w:r>
      <w:r>
        <w:rPr>
          <w:rFonts w:ascii="Calibri" w:cs="Calibri" w:hAnsi="Calibri"/>
          <w:b w:val="off"/>
          <w:i w:val="off"/>
          <w:sz w:val="22"/>
          <w:u w:val="none"/>
          <w:lang w:val="fr-FR"/>
        </w:rPr>
        <w:t xml:space="preserve">», dans Moatti Claudia, Kaiser Wolgang et Pebarthe Christophe (dir.), tables-rondes Madrid 2004 - Istanbul 2005, </w:t>
      </w:r>
      <w:r>
        <w:rPr>
          <w:rFonts w:ascii="Calibri" w:cs="Calibri" w:hAnsi="Calibri"/>
          <w:b w:val="off"/>
          <w:i/>
          <w:sz w:val="22"/>
          <w:u w:val="none"/>
          <w:lang w:val="fr-FR"/>
        </w:rPr>
        <w:t xml:space="preserve">Le Monde de l'itinérance en Méditerranée de l'antiquité à l'Afrique à l'époque moderne, </w:t>
      </w:r>
      <w:r>
        <w:rPr>
          <w:rFonts w:ascii="Calibri" w:cs="Calibri" w:hAnsi="Calibri"/>
          <w:b w:val="off"/>
          <w:i w:val="off"/>
          <w:sz w:val="22"/>
          <w:u w:val="none"/>
          <w:lang w:val="fr-FR"/>
        </w:rPr>
        <w:t xml:space="preserve">Bordeaux, </w:t>
      </w:r>
      <w:r>
        <w:rPr>
          <w:rFonts w:ascii="Calibri" w:cs="Calibri" w:hAnsi="Calibri"/>
          <w:b w:val="off"/>
          <w:i w:val="off"/>
          <w:sz w:val="22"/>
          <w:u w:val="none"/>
          <w:lang w:val="fr-FR"/>
        </w:rPr>
        <w:t>publication</w:t>
      </w:r>
      <w:r>
        <w:rPr>
          <w:rFonts w:ascii="Calibri" w:cs="Calibri" w:hAnsi="Calibri"/>
          <w:b w:val="off"/>
          <w:i/>
          <w:sz w:val="22"/>
          <w:u w:val="none"/>
          <w:lang w:val="fr-FR"/>
        </w:rPr>
        <w:t xml:space="preserve"> 2009.</w:t>
      </w:r>
    </w:p>
    <w:p>
      <w:pPr>
        <w:numPr>
          <w:numId w:val="0"/>
        </w:numPr>
        <w:spacing w:line="240"/>
        <w:ind w:left="0" w:right="0" w:firstLine="0"/>
        <w:contextualSpacing w:val="on"/>
        <w:jc w:val="both"/>
        <w:rPr>
          <w:rFonts w:ascii="Calibri" w:cs="Calibri" w:hAnsi="Calibri"/>
          <w:b w:val="off"/>
          <w:i w:val="off"/>
          <w:sz w:val="22"/>
          <w:u w:val="none"/>
        </w:rPr>
      </w:pPr>
      <w:r>
        <w:rPr>
          <w:rFonts w:ascii="Calibri" w:cs="Calibri" w:hAnsi="Calibri"/>
          <w:b w:val="off"/>
          <w:i w:val="off"/>
          <w:sz w:val="22"/>
          <w:u w:val="none"/>
          <w:lang w:val="fr-FR"/>
        </w:rPr>
        <w:t xml:space="preserve">Toaff Ariel, </w:t>
      </w:r>
      <w:r>
        <w:rPr>
          <w:rFonts w:ascii="Calibri" w:cs="Calibri" w:hAnsi="Calibri"/>
          <w:b w:val="off"/>
          <w:i/>
          <w:sz w:val="22"/>
          <w:u w:val="none"/>
          <w:lang w:val="fr-FR"/>
        </w:rPr>
        <w:t>marchand</w:t>
      </w:r>
      <w:r>
        <w:rPr>
          <w:rFonts w:ascii="Calibri" w:cs="Calibri" w:hAnsi="Calibri"/>
          <w:b w:val="off"/>
          <w:i/>
          <w:sz w:val="22"/>
          <w:u w:val="none"/>
          <w:lang w:val="fr-FR"/>
        </w:rPr>
        <w:t xml:space="preserve"> de Pérouse : une communauté juive au </w:t>
      </w:r>
      <w:r>
        <w:rPr>
          <w:rFonts w:ascii="Calibri" w:cs="Calibri" w:hAnsi="Calibri"/>
          <w:b w:val="off"/>
          <w:i/>
          <w:sz w:val="22"/>
          <w:u w:val="none"/>
          <w:lang w:val="fr-FR"/>
        </w:rPr>
        <w:t xml:space="preserve">Moyen </w:t>
      </w:r>
      <w:r>
        <w:rPr>
          <w:rFonts w:ascii="Calibri" w:cs="Calibri" w:hAnsi="Calibri"/>
          <w:b w:val="off"/>
          <w:i/>
          <w:sz w:val="22"/>
          <w:u w:val="none"/>
          <w:lang w:val="fr-FR"/>
        </w:rPr>
        <w:t>Âge</w:t>
      </w:r>
      <w:r>
        <w:rPr>
          <w:rFonts w:ascii="Calibri" w:cs="Calibri" w:hAnsi="Calibri"/>
          <w:b w:val="off"/>
          <w:i w:val="off"/>
          <w:sz w:val="22"/>
          <w:u w:val="none"/>
          <w:lang w:val="fr-FR"/>
        </w:rPr>
        <w:t>, Paris, Balland, 1993.</w:t>
      </w:r>
    </w:p>
    <w:p>
      <w:pPr>
        <w:numPr>
          <w:numId w:val="0"/>
        </w:numPr>
        <w:spacing w:line="240"/>
        <w:ind w:left="0" w:right="0" w:firstLine="0"/>
        <w:contextualSpacing w:val="on"/>
        <w:jc w:val="both"/>
        <w:rPr>
          <w:rFonts w:ascii="Calibri" w:cs="Calibri" w:hAnsi="Calibri"/>
          <w:b/>
          <w:i w:val="off"/>
          <w:sz w:val="22"/>
          <w:u w:val="single"/>
        </w:rPr>
      </w:pPr>
    </w:p>
    <w:p>
      <w:pPr>
        <w:numPr>
          <w:numId w:val="0"/>
        </w:numPr>
        <w:spacing w:line="240"/>
        <w:ind w:left="0" w:right="0" w:firstLine="0"/>
        <w:contextualSpacing w:val="on"/>
        <w:jc w:val="both"/>
        <w:rPr>
          <w:rFonts w:ascii="Calibri" w:cs="Calibri" w:hAnsi="Calibri"/>
          <w:b/>
          <w:i w:val="off"/>
          <w:sz w:val="22"/>
          <w:u w:val="single"/>
        </w:rPr>
      </w:pPr>
      <w:r>
        <w:rPr>
          <w:rFonts w:ascii="Calibri" w:cs="Calibri" w:hAnsi="Calibri"/>
          <w:b/>
          <w:i w:val="off"/>
          <w:sz w:val="22"/>
          <w:u w:val="single"/>
          <w:lang w:val="fr-FR"/>
        </w:rPr>
        <w:t>Etats Latins d'Orient:</w:t>
      </w:r>
    </w:p>
    <w:p>
      <w:pPr>
        <w:numPr>
          <w:ilvl w:val="0"/>
          <w:numId w:val="0"/>
        </w:numPr>
        <w:spacing w:line="240"/>
        <w:ind w:left="0" w:right="0" w:firstLine="0"/>
        <w:contextualSpacing w:val="on"/>
        <w:jc w:val="both"/>
        <w:rPr>
          <w:rFonts w:ascii="Calibri" w:cs="Calibri" w:hAnsi="Calibri"/>
          <w:b/>
          <w:i w:val="off"/>
          <w:sz w:val="22"/>
          <w:u w:val="single"/>
        </w:rPr>
      </w:pPr>
      <w:r>
        <w:rPr>
          <w:rFonts w:ascii="Calibri" w:cs="Calibri" w:hAnsi="Calibri"/>
          <w:b w:val="off"/>
          <w:i w:val="off"/>
          <w:sz w:val="22"/>
          <w:lang w:val="fr-FR"/>
        </w:rPr>
        <w:t>Mich</w:t>
      </w:r>
      <w:r>
        <w:rPr>
          <w:rFonts w:ascii="Calibri" w:cs="Calibri" w:hAnsi="Calibri"/>
          <w:b w:val="off"/>
          <w:i w:val="off"/>
          <w:sz w:val="22"/>
          <w:lang w:val="fr-FR"/>
        </w:rPr>
        <w:t>el</w:t>
      </w:r>
      <w:r>
        <w:rPr>
          <w:rFonts w:ascii="Calibri" w:cs="Calibri" w:hAnsi="Calibri"/>
          <w:b w:val="off"/>
          <w:i w:val="off"/>
          <w:sz w:val="22"/>
          <w:lang w:val="fr-FR"/>
        </w:rPr>
        <w:t xml:space="preserve"> </w:t>
      </w:r>
      <w:r>
        <w:rPr>
          <w:rFonts w:ascii="Calibri" w:cs="Calibri" w:hAnsi="Calibri"/>
          <w:b w:val="off"/>
          <w:i w:val="off"/>
          <w:sz w:val="22"/>
          <w:lang w:val="fr-FR"/>
        </w:rPr>
        <w:t xml:space="preserve">Balard, </w:t>
      </w:r>
      <w:r>
        <w:rPr>
          <w:rFonts w:ascii="Calibri" w:cs="Calibri" w:hAnsi="Calibri"/>
          <w:b w:val="off"/>
          <w:i/>
          <w:sz w:val="22"/>
          <w:lang w:val="fr-FR"/>
        </w:rPr>
        <w:t xml:space="preserve">Les </w:t>
      </w:r>
      <w:r>
        <w:rPr>
          <w:rFonts w:ascii="Calibri" w:cs="Calibri" w:hAnsi="Calibri"/>
          <w:b w:val="off"/>
          <w:i/>
          <w:sz w:val="22"/>
          <w:lang w:val="fr-FR"/>
        </w:rPr>
        <w:t>États latins d'Orient au XIIIe siècle,</w:t>
      </w:r>
      <w:r>
        <w:rPr>
          <w:rFonts w:ascii="Calibri" w:cs="Calibri" w:hAnsi="Calibri"/>
          <w:b w:val="off"/>
          <w:i w:val="off"/>
          <w:sz w:val="22"/>
          <w:lang w:val="fr-FR"/>
        </w:rPr>
        <w:t xml:space="preserve"> Nouvelle Clio, PUF, 2006.</w:t>
      </w:r>
    </w:p>
    <w:p>
      <w:pPr>
        <w:numPr>
          <w:ilvl w:val="0"/>
          <w:numId w:val="0"/>
        </w:numPr>
        <w:spacing w:line="240"/>
        <w:ind w:left="0" w:right="0" w:firstLine="0"/>
        <w:contextualSpacing w:val="on"/>
        <w:jc w:val="both"/>
        <w:rPr>
          <w:b w:val="off"/>
          <w:i w:val="off"/>
          <w:sz w:val="22"/>
          <w:u w:val="none"/>
        </w:rPr>
      </w:pPr>
      <w:r>
        <w:rPr>
          <w:rFonts w:ascii="Calibri" w:cs="Calibri" w:hAnsi="Calibri"/>
          <w:b w:val="off"/>
          <w:i w:val="off"/>
          <w:sz w:val="22"/>
          <w:lang w:val="fr-FR"/>
        </w:rPr>
        <w:t xml:space="preserve">Van Renterghem Vanessa </w:t>
      </w:r>
      <w:r>
        <w:rPr>
          <w:rFonts w:ascii="Calibri" w:cs="Calibri" w:hAnsi="Calibri"/>
          <w:b w:val="off"/>
          <w:i w:val="off"/>
          <w:sz w:val="22"/>
          <w:lang w:val="fr-FR"/>
        </w:rPr>
        <w:t xml:space="preserve">« </w:t>
      </w:r>
      <w:r>
        <w:fldChar w:fldCharType="begin"/>
      </w:r>
      <w:r>
        <w:instrText xml:space="preserve">HYPERLINK "http;//halshs.archives-ouvertes.fr/halshs-00586881"</w:instrText>
      </w:r>
      <w:r>
        <w:fldChar w:fldCharType="separate"/>
      </w:r>
      <w:r>
        <w:rPr>
          <w:rStyle w:val="Hyperlink"/>
          <w:rFonts w:ascii="Calibri" w:cs="Calibri" w:hAnsi="Calibri"/>
          <w:b w:val="off"/>
          <w:i w:val="off"/>
          <w:sz w:val="22"/>
          <w:lang w:val="fr-FR"/>
        </w:rPr>
        <w:t>La réaction des pays d'Islam face aux Croisades et aux Etats Latins, fin du XIE-milieu du XIIIe siècle</w:t>
      </w:r>
      <w:r>
        <w:fldChar w:fldCharType="end"/>
      </w:r>
      <w:r>
        <w:rPr>
          <w:rFonts w:ascii="Calibri" w:cs="Calibri" w:hAnsi="Calibri"/>
          <w:b w:val="off"/>
          <w:i w:val="off"/>
          <w:sz w:val="22"/>
          <w:lang w:val="fr-FR"/>
        </w:rPr>
        <w:t xml:space="preserve"> </w:t>
      </w:r>
      <w:r>
        <w:rPr>
          <w:rFonts w:ascii="Calibri" w:cs="Calibri" w:hAnsi="Calibri"/>
          <w:b w:val="off"/>
          <w:i w:val="off"/>
          <w:sz w:val="22"/>
          <w:lang w:val="fr-FR"/>
        </w:rPr>
        <w:t xml:space="preserve">», Cahiers d'histoire, Comité historique du Centre-Est, 2000, pp.37-59. </w:t>
      </w:r>
      <w:r>
        <w:rPr>
          <w:rFonts w:ascii="Calibri" w:cs="Calibri" w:hAnsi="Calibri"/>
          <w:b w:val="off"/>
          <w:i w:val="off"/>
          <w:sz w:val="22"/>
          <w:lang w:val="fr-FR"/>
        </w:rPr>
        <w:t xml:space="preserve"> </w:t>
      </w:r>
      <w:r>
        <w:rPr>
          <w:rFonts w:ascii="Calibri" w:cs="Calibri" w:hAnsi="Calibri"/>
          <w:b w:val="off"/>
          <w:i w:val="off"/>
          <w:sz w:val="22"/>
          <w:lang w:val="fr-FR"/>
        </w:rPr>
        <w:t>&lt;halsshs-00586881</w:t>
      </w:r>
      <w:r>
        <w:rPr>
          <w:rFonts w:ascii="Calibri" w:cs="Calibri" w:hAnsi="Calibri"/>
          <w:b w:val="off"/>
          <w:i w:val="off"/>
          <w:sz w:val="22"/>
          <w:lang w:val="fr-FR"/>
        </w:rPr>
        <w:t>&gt;.</w:t>
      </w:r>
    </w:p>
    <w:p>
      <w:pPr>
        <w:numPr>
          <w:numId w:val="0"/>
        </w:numPr>
        <w:spacing w:line="240"/>
        <w:ind w:left="0" w:right="0" w:firstLine="0"/>
        <w:contextualSpacing w:val="on"/>
        <w:jc w:val="both"/>
        <w:rPr>
          <w:b w:val="off"/>
          <w:i w:val="off"/>
          <w:sz w:val="22"/>
          <w:u w:val="none"/>
        </w:rPr>
      </w:pPr>
    </w:p>
    <w:p>
      <w:pPr>
        <w:numPr>
          <w:numId w:val="0"/>
        </w:numPr>
        <w:spacing w:line="240"/>
        <w:ind w:left="0" w:right="0" w:firstLine="0"/>
        <w:contextualSpacing w:val="on"/>
        <w:jc w:val="both"/>
        <w:rPr>
          <w:b/>
          <w:i w:val="off"/>
          <w:sz w:val="22"/>
          <w:u w:val="single"/>
        </w:rPr>
      </w:pPr>
      <w:r>
        <w:rPr>
          <w:b/>
          <w:i w:val="off"/>
          <w:sz w:val="22"/>
          <w:u w:val="single"/>
          <w:lang w:val="fr-FR"/>
        </w:rPr>
        <w:t>L'empire byzantin :</w:t>
      </w:r>
    </w:p>
    <w:p>
      <w:pPr>
        <w:numPr>
          <w:numId w:val="0"/>
        </w:numPr>
        <w:spacing w:line="240"/>
        <w:ind w:left="0" w:right="0" w:firstLine="0"/>
        <w:contextualSpacing w:val="on"/>
        <w:jc w:val="both"/>
        <w:rPr>
          <w:rFonts w:ascii="Calibri" w:cs="Calibri" w:hAnsi="Calibri"/>
          <w:b w:val="off"/>
          <w:i/>
          <w:strike w:val="off"/>
          <w:dstrike w:val="off"/>
          <w:sz w:val="22"/>
          <w:u w:val="none"/>
        </w:rPr>
      </w:pPr>
      <w:r>
        <w:rPr>
          <w:rFonts w:ascii="Calibri" w:cs="Calibri" w:hAnsi="Calibri"/>
          <w:b w:val="off"/>
          <w:i w:val="off"/>
          <w:strike w:val="off"/>
          <w:dstrike w:val="off"/>
          <w:sz w:val="22"/>
          <w:u w:val="none"/>
          <w:lang w:val="fr-FR"/>
        </w:rPr>
        <w:t xml:space="preserve">Deroche vincent, Giros, </w:t>
      </w:r>
      <w:r>
        <w:rPr>
          <w:rFonts w:ascii="Calibri" w:cs="Calibri" w:hAnsi="Calibri"/>
          <w:b w:val="off"/>
          <w:i w:val="off"/>
          <w:strike w:val="off"/>
          <w:dstrike w:val="off"/>
          <w:sz w:val="22"/>
          <w:u w:val="none"/>
          <w:lang w:val="fr-FR"/>
        </w:rPr>
        <w:t>Christophe</w:t>
      </w:r>
      <w:r>
        <w:rPr>
          <w:rFonts w:ascii="Calibri" w:cs="Calibri" w:hAnsi="Calibri"/>
          <w:b w:val="off"/>
          <w:i w:val="off"/>
          <w:strike w:val="off"/>
          <w:dstrike w:val="off"/>
          <w:sz w:val="22"/>
          <w:u w:val="none"/>
          <w:lang w:val="fr-FR"/>
        </w:rPr>
        <w:t xml:space="preserve">, Zuckerman Constantin, </w:t>
      </w:r>
      <w:r>
        <w:rPr>
          <w:rFonts w:ascii="Calibri" w:cs="Calibri" w:hAnsi="Calibri"/>
          <w:b w:val="off"/>
          <w:i w:val="off"/>
          <w:strike w:val="off"/>
          <w:dstrike w:val="off"/>
          <w:sz w:val="22"/>
          <w:u w:val="none"/>
          <w:lang w:val="fr-FR"/>
        </w:rPr>
        <w:t xml:space="preserve">« </w:t>
      </w:r>
      <w:r>
        <w:fldChar w:fldCharType="begin"/>
      </w:r>
      <w:r>
        <w:instrText xml:space="preserve">HYPERLINK "https://books.openedition.org/psorbonne/6458?lang=fr"</w:instrText>
      </w:r>
      <w:r>
        <w:fldChar w:fldCharType="separate"/>
      </w:r>
      <w:r>
        <w:rPr>
          <w:rStyle w:val="Hyperlink"/>
          <w:rFonts w:ascii="Calibri" w:cs="Calibri" w:hAnsi="Calibri"/>
          <w:b w:val="off"/>
          <w:i w:val="off"/>
          <w:strike w:val="off"/>
          <w:dstrike w:val="off"/>
          <w:sz w:val="22"/>
          <w:lang w:val="fr-FR"/>
        </w:rPr>
        <w:t>Minorités et dissidences religieuses</w:t>
      </w:r>
      <w:r>
        <w:fldChar w:fldCharType="end"/>
      </w:r>
      <w:r>
        <w:rPr>
          <w:rFonts w:ascii="Calibri" w:cs="Calibri" w:hAnsi="Calibri"/>
          <w:b w:val="off"/>
          <w:i w:val="off"/>
          <w:strike w:val="off"/>
          <w:dstrike w:val="off"/>
          <w:sz w:val="22"/>
          <w:u w:val="none"/>
          <w:lang w:val="fr-FR"/>
        </w:rPr>
        <w:t xml:space="preserve"> </w:t>
      </w:r>
      <w:r>
        <w:rPr>
          <w:rFonts w:ascii="Calibri" w:cs="Calibri" w:hAnsi="Calibri"/>
          <w:b w:val="off"/>
          <w:i w:val="off"/>
          <w:strike w:val="off"/>
          <w:dstrike w:val="off"/>
          <w:sz w:val="22"/>
          <w:u w:val="none"/>
          <w:lang w:val="fr-FR"/>
        </w:rPr>
        <w:t xml:space="preserve">», dans </w:t>
      </w:r>
      <w:r>
        <w:rPr>
          <w:rFonts w:ascii="Calibri" w:cs="Calibri" w:hAnsi="Calibri"/>
          <w:b w:val="off"/>
          <w:i w:val="off"/>
          <w:strike w:val="off"/>
          <w:dstrike w:val="off"/>
          <w:sz w:val="22"/>
          <w:u w:val="none"/>
          <w:lang w:val="fr-FR"/>
        </w:rPr>
        <w:t>Économie et société à Byzance (VIIIe-XIIe siècle), textes et documents sous la direction de Sophie Ménier, Publication de la Sorbonne, pp.245-254.</w:t>
      </w:r>
    </w:p>
    <w:p>
      <w:pPr>
        <w:numPr>
          <w:numId w:val="0"/>
        </w:numPr>
        <w:spacing w:line="240"/>
        <w:ind w:left="0" w:right="0" w:firstLine="0"/>
        <w:contextualSpacing w:val="on"/>
        <w:jc w:val="both"/>
        <w:rPr>
          <w:rFonts w:ascii="Calibri" w:cs="Calibri" w:hAnsi="Calibri"/>
          <w:b/>
          <w:i w:val="off"/>
          <w:strike w:val="off"/>
          <w:dstrike w:val="off"/>
          <w:sz w:val="22"/>
          <w:u w:val="single"/>
        </w:rPr>
      </w:pPr>
      <w:r>
        <w:rPr>
          <w:rFonts w:ascii="Calibri" w:cs="Calibri" w:hAnsi="Calibri"/>
          <w:b w:val="off"/>
          <w:i w:val="off"/>
          <w:strike w:val="off"/>
          <w:dstrike w:val="off"/>
          <w:sz w:val="22"/>
          <w:u w:val="none"/>
          <w:lang w:val="fr-FR"/>
        </w:rPr>
        <w:t>Jaco</w:t>
      </w:r>
      <w:r>
        <w:rPr>
          <w:rFonts w:ascii="Calibri" w:cs="Calibri" w:hAnsi="Calibri"/>
          <w:b w:val="off"/>
          <w:i w:val="off"/>
          <w:strike w:val="off"/>
          <w:dstrike w:val="off"/>
          <w:sz w:val="22"/>
          <w:u w:val="none"/>
          <w:lang w:val="fr-FR"/>
        </w:rPr>
        <w:t>by</w:t>
      </w:r>
      <w:r>
        <w:rPr>
          <w:rFonts w:ascii="Calibri" w:cs="Calibri" w:hAnsi="Calibri"/>
          <w:b/>
          <w:i w:val="off"/>
          <w:strike w:val="off"/>
          <w:dstrike w:val="off"/>
          <w:sz w:val="22"/>
          <w:u w:val="none"/>
          <w:lang w:val="fr-FR"/>
        </w:rPr>
        <w:t xml:space="preserve"> </w:t>
      </w:r>
      <w:r>
        <w:rPr>
          <w:rFonts w:ascii="Calibri" w:cs="Calibri" w:hAnsi="Calibri"/>
          <w:b w:val="off"/>
          <w:i w:val="off"/>
          <w:strike w:val="off"/>
          <w:dstrike w:val="off"/>
          <w:sz w:val="22"/>
          <w:u w:val="none"/>
          <w:lang w:val="fr-FR"/>
        </w:rPr>
        <w:t>David</w:t>
      </w:r>
      <w:r>
        <w:rPr>
          <w:rFonts w:ascii="Calibri" w:cs="Calibri" w:hAnsi="Calibri"/>
          <w:b w:val="off"/>
          <w:i w:val="off"/>
          <w:strike w:val="off"/>
          <w:dstrike w:val="off"/>
          <w:sz w:val="22"/>
          <w:u w:val="none"/>
          <w:lang w:val="fr-FR"/>
        </w:rPr>
        <w:t xml:space="preserve">, </w:t>
      </w:r>
      <w:r>
        <w:rPr>
          <w:rFonts w:ascii="Calibri" w:cs="Calibri" w:hAnsi="Calibri"/>
          <w:b w:val="off"/>
          <w:i w:val="off"/>
          <w:strike w:val="off"/>
          <w:dstrike w:val="off"/>
          <w:sz w:val="22"/>
          <w:u w:val="none"/>
          <w:lang w:val="fr-FR"/>
        </w:rPr>
        <w:t xml:space="preserve">« Les juifs de </w:t>
      </w:r>
      <w:r>
        <w:rPr>
          <w:rFonts w:ascii="Calibri" w:cs="Calibri" w:hAnsi="Calibri"/>
          <w:b w:val="off"/>
          <w:i w:val="off"/>
          <w:strike w:val="off"/>
          <w:dstrike w:val="off"/>
          <w:sz w:val="22"/>
          <w:u w:val="none"/>
          <w:lang w:val="fr-FR"/>
        </w:rPr>
        <w:t>Byzance</w:t>
      </w:r>
      <w:r>
        <w:rPr>
          <w:rFonts w:ascii="Calibri" w:cs="Calibri" w:hAnsi="Calibri"/>
          <w:b w:val="off"/>
          <w:i w:val="off"/>
          <w:strike w:val="off"/>
          <w:dstrike w:val="off"/>
          <w:sz w:val="22"/>
          <w:u w:val="none"/>
          <w:lang w:val="fr-FR"/>
        </w:rPr>
        <w:t xml:space="preserve"> : une communauté </w:t>
      </w:r>
      <w:r>
        <w:rPr>
          <w:rFonts w:ascii="Calibri" w:cs="Calibri" w:hAnsi="Calibri"/>
          <w:b w:val="off"/>
          <w:i w:val="off"/>
          <w:strike w:val="off"/>
          <w:dstrike w:val="off"/>
          <w:sz w:val="22"/>
          <w:u w:val="none"/>
          <w:lang w:val="fr-FR"/>
        </w:rPr>
        <w:t xml:space="preserve">marginalisée </w:t>
      </w:r>
      <w:r>
        <w:rPr>
          <w:rFonts w:ascii="Calibri" w:cs="Calibri" w:hAnsi="Calibri"/>
          <w:b w:val="off"/>
          <w:i w:val="off"/>
          <w:strike w:val="off"/>
          <w:dstrike w:val="off"/>
          <w:sz w:val="22"/>
          <w:u w:val="none"/>
          <w:lang w:val="fr-FR"/>
        </w:rPr>
        <w:t>», Byzantium, Latin Romania, and the Mediterranean, Aldershot, Ashgate, 2001, n°111.</w:t>
      </w:r>
    </w:p>
    <w:p>
      <w:pPr>
        <w:numPr>
          <w:numId w:val="0"/>
        </w:numPr>
        <w:spacing w:line="240"/>
        <w:ind w:left="0" w:right="0" w:firstLine="0"/>
        <w:contextualSpacing w:val="on"/>
        <w:jc w:val="both"/>
        <w:rPr>
          <w:rFonts w:ascii="Calibri" w:cs="Calibri" w:hAnsi="Calibri"/>
          <w:b/>
          <w:i w:val="off"/>
          <w:strike w:val="off"/>
          <w:dstrike w:val="off"/>
          <w:sz w:val="22"/>
          <w:u w:val="single"/>
        </w:rPr>
      </w:pPr>
    </w:p>
    <w:p>
      <w:pPr>
        <w:numPr>
          <w:numId w:val="0"/>
        </w:numPr>
        <w:spacing w:line="240"/>
        <w:ind w:left="0" w:right="0" w:firstLine="0"/>
        <w:contextualSpacing w:val="on"/>
        <w:jc w:val="both"/>
        <w:rPr>
          <w:rFonts w:ascii="Calibri" w:cs="Calibri" w:hAnsi="Calibri"/>
          <w:b/>
          <w:i w:val="off"/>
          <w:strike w:val="off"/>
          <w:dstrike w:val="off"/>
          <w:sz w:val="22"/>
          <w:u w:val="single"/>
        </w:rPr>
      </w:pPr>
      <w:r>
        <w:rPr>
          <w:rFonts w:ascii="Calibri" w:cs="Calibri" w:hAnsi="Calibri"/>
          <w:b/>
          <w:i w:val="off"/>
          <w:strike w:val="off"/>
          <w:dstrike w:val="off"/>
          <w:sz w:val="22"/>
          <w:u w:val="single"/>
          <w:lang w:val="fr-FR"/>
        </w:rPr>
        <w:t xml:space="preserve">Chypre  et </w:t>
      </w:r>
      <w:r>
        <w:rPr>
          <w:rFonts w:ascii="Calibri" w:cs="Calibri" w:hAnsi="Calibri"/>
          <w:b/>
          <w:i w:val="off"/>
          <w:strike w:val="off"/>
          <w:dstrike w:val="off"/>
          <w:sz w:val="22"/>
          <w:u w:val="single"/>
          <w:lang w:val="fr-FR"/>
        </w:rPr>
        <w:t>La Crète :</w:t>
      </w:r>
    </w:p>
    <w:p>
      <w:pPr>
        <w:numPr>
          <w:numId w:val="0"/>
        </w:numPr>
        <w:spacing w:line="240"/>
        <w:ind w:left="0" w:right="0" w:firstLine="0"/>
        <w:contextualSpacing w:val="on"/>
        <w:jc w:val="both"/>
        <w:rPr>
          <w:rFonts w:ascii="Calibri" w:cs="Calibri" w:hAnsi="Calibri"/>
          <w:b w:val="off"/>
          <w:i w:val="off"/>
          <w:sz w:val="22"/>
          <w:u w:val="none"/>
        </w:rPr>
      </w:pPr>
      <w:r>
        <w:rPr>
          <w:rFonts w:ascii="Calibri" w:cs="Calibri" w:hAnsi="Calibri"/>
          <w:b w:val="off"/>
          <w:i w:val="off"/>
          <w:strike w:val="off"/>
          <w:dstrike w:val="off"/>
          <w:sz w:val="22"/>
          <w:u w:val="none"/>
          <w:lang w:val="fr-FR"/>
        </w:rPr>
        <w:t xml:space="preserve">« </w:t>
      </w:r>
      <w:r>
        <w:fldChar w:fldCharType="begin"/>
      </w:r>
      <w:r>
        <w:instrText xml:space="preserve">HYPERLINK "https://www;persee.fr/doc/mom_1274-6525_act_31_&amp;_1841"</w:instrText>
      </w:r>
      <w:r>
        <w:fldChar w:fldCharType="separate"/>
      </w:r>
      <w:r>
        <w:rPr>
          <w:rStyle w:val="Hyperlink"/>
          <w:rFonts w:ascii="Calibri" w:cs="Calibri" w:hAnsi="Calibri"/>
          <w:b w:val="off"/>
          <w:i w:val="off"/>
          <w:strike w:val="off"/>
          <w:dstrike w:val="off"/>
          <w:sz w:val="22"/>
          <w:lang w:val="fr-FR"/>
        </w:rPr>
        <w:t>Minorités orientales à Chypre</w:t>
      </w:r>
      <w:r>
        <w:fldChar w:fldCharType="end"/>
      </w:r>
      <w:r>
        <w:rPr>
          <w:rFonts w:ascii="Calibri" w:cs="Calibri" w:hAnsi="Calibri"/>
          <w:b w:val="off"/>
          <w:i w:val="off"/>
          <w:sz w:val="22"/>
          <w:u w:val="none"/>
          <w:lang w:val="fr-FR"/>
        </w:rPr>
        <w:t xml:space="preserve"> </w:t>
      </w:r>
      <w:r>
        <w:rPr>
          <w:rFonts w:ascii="Calibri" w:cs="Calibri" w:hAnsi="Calibri"/>
          <w:b w:val="off"/>
          <w:i w:val="off"/>
          <w:sz w:val="22"/>
          <w:u w:val="none"/>
          <w:lang w:val="fr-FR"/>
        </w:rPr>
        <w:t xml:space="preserve">» article de </w:t>
      </w:r>
      <w:r>
        <w:rPr>
          <w:rFonts w:ascii="Calibri" w:cs="Calibri" w:hAnsi="Calibri"/>
          <w:b w:val="off"/>
          <w:i w:val="off"/>
          <w:sz w:val="22"/>
          <w:u w:val="none"/>
          <w:lang w:val="fr-FR"/>
        </w:rPr>
        <w:t xml:space="preserve">Gilles Grivaud dans Actes du colloque tenu à </w:t>
      </w:r>
      <w:r>
        <w:rPr>
          <w:rFonts w:ascii="Calibri" w:cs="Calibri" w:hAnsi="Calibri"/>
          <w:b w:val="off"/>
          <w:i w:val="off"/>
          <w:sz w:val="22"/>
          <w:u w:val="none"/>
          <w:lang w:val="fr-FR"/>
        </w:rPr>
        <w:t>Lyon</w:t>
      </w:r>
      <w:r>
        <w:rPr>
          <w:rFonts w:ascii="Calibri" w:cs="Calibri" w:hAnsi="Calibri"/>
          <w:b w:val="off"/>
          <w:i w:val="off"/>
          <w:sz w:val="22"/>
          <w:u w:val="none"/>
          <w:lang w:val="fr-FR"/>
        </w:rPr>
        <w:t xml:space="preserve">, 1997, Université Lumière-Lyon 2, Université de Chypre, 2000, MCM </w:t>
      </w:r>
      <w:r>
        <w:rPr>
          <w:rFonts w:ascii="Calibri" w:cs="Calibri" w:hAnsi="Calibri"/>
          <w:b w:val="off"/>
          <w:i w:val="off"/>
          <w:sz w:val="22"/>
          <w:u w:val="none"/>
          <w:lang w:val="fr-FR"/>
        </w:rPr>
        <w:t>Éditions, 31, pp.43-70</w:t>
      </w:r>
    </w:p>
    <w:p>
      <w:pPr>
        <w:numPr>
          <w:numId w:val="0"/>
        </w:numPr>
        <w:spacing w:line="240"/>
        <w:ind w:left="0" w:right="0" w:firstLine="0"/>
        <w:contextualSpacing w:val="on"/>
        <w:jc w:val="both"/>
        <w:rPr>
          <w:rFonts w:ascii="Calibri" w:cs="Calibri" w:hAnsi="Calibri"/>
          <w:b w:val="off"/>
          <w:i w:val="off"/>
          <w:sz w:val="22"/>
          <w:u w:val="none"/>
        </w:rPr>
      </w:pPr>
      <w:r>
        <w:rPr>
          <w:rFonts w:ascii="Calibri" w:cs="Calibri" w:hAnsi="Calibri"/>
          <w:b w:val="off"/>
          <w:i w:val="off"/>
          <w:sz w:val="22"/>
          <w:u w:val="none"/>
          <w:lang w:val="fr-FR"/>
        </w:rPr>
        <w:t xml:space="preserve">Petithomme Mathieu </w:t>
      </w:r>
      <w:r>
        <w:rPr>
          <w:rFonts w:ascii="Calibri" w:cs="Calibri" w:hAnsi="Calibri"/>
          <w:b w:val="off"/>
          <w:i w:val="off"/>
          <w:sz w:val="22"/>
          <w:u w:val="none"/>
          <w:lang w:val="fr-FR"/>
        </w:rPr>
        <w:t xml:space="preserve">« </w:t>
      </w:r>
      <w:r>
        <w:fldChar w:fldCharType="begin"/>
      </w:r>
      <w:r>
        <w:instrText xml:space="preserve">HYPERLINK "https://journals.openedition.org/ceb/4986"</w:instrText>
      </w:r>
      <w:r>
        <w:fldChar w:fldCharType="separate"/>
      </w:r>
      <w:r>
        <w:rPr>
          <w:rStyle w:val="Hyperlink"/>
          <w:rFonts w:ascii="Calibri" w:cs="Calibri" w:hAnsi="Calibri"/>
          <w:b w:val="off"/>
          <w:i w:val="off"/>
          <w:sz w:val="22"/>
          <w:lang w:val="fr-FR"/>
        </w:rPr>
        <w:t>Les Chypriotes,  des Lusignan à l'E</w:t>
      </w:r>
      <w:r>
        <w:rPr>
          <w:rStyle w:val="Hyperlink"/>
          <w:rFonts w:ascii="Calibri" w:cs="Calibri" w:hAnsi="Calibri"/>
          <w:b w:val="off"/>
          <w:i w:val="off"/>
          <w:sz w:val="22"/>
          <w:lang w:val="fr-FR"/>
        </w:rPr>
        <w:t xml:space="preserve">mpire ottoman ( 1184-1878)  : l'émergence des relations </w:t>
      </w:r>
      <w:r>
        <w:rPr>
          <w:rStyle w:val="Hyperlink"/>
          <w:rFonts w:ascii="Calibri" w:cs="Calibri" w:hAnsi="Calibri"/>
          <w:b w:val="off"/>
          <w:i w:val="off"/>
          <w:sz w:val="22"/>
          <w:lang w:val="fr-FR"/>
        </w:rPr>
        <w:t>inter communautaires</w:t>
      </w:r>
      <w:r>
        <w:rPr>
          <w:rStyle w:val="Hyperlink"/>
          <w:rFonts w:ascii="Calibri" w:cs="Calibri" w:hAnsi="Calibri"/>
          <w:b w:val="off"/>
          <w:i w:val="off"/>
          <w:sz w:val="22"/>
          <w:lang w:val="fr-FR"/>
        </w:rPr>
        <w:t xml:space="preserve"> gréco-turques</w:t>
      </w:r>
      <w:r>
        <w:fldChar w:fldCharType="end"/>
      </w:r>
      <w:r>
        <w:rPr>
          <w:rFonts w:ascii="Calibri" w:cs="Calibri" w:hAnsi="Calibri"/>
          <w:b w:val="off"/>
          <w:i w:val="off"/>
          <w:sz w:val="22"/>
          <w:u w:val="none"/>
          <w:lang w:val="fr-FR"/>
        </w:rPr>
        <w:t xml:space="preserve"> </w:t>
      </w:r>
      <w:r>
        <w:rPr>
          <w:rFonts w:ascii="Calibri" w:cs="Calibri" w:hAnsi="Calibri"/>
          <w:b w:val="off"/>
          <w:i w:val="off"/>
          <w:sz w:val="22"/>
          <w:u w:val="none"/>
          <w:lang w:val="fr-FR"/>
        </w:rPr>
        <w:t>», article dans Cahiers balkaniques, revue Inalco, Varia, 42, 2014.</w:t>
      </w:r>
    </w:p>
    <w:p>
      <w:pPr>
        <w:numPr>
          <w:numId w:val="0"/>
        </w:numPr>
        <w:spacing w:line="240"/>
        <w:ind w:left="0" w:right="0" w:firstLine="0"/>
        <w:contextualSpacing w:val="on"/>
        <w:jc w:val="both"/>
        <w:rPr>
          <w:rFonts w:ascii="Calibri" w:cs="Calibri" w:hAnsi="Calibri"/>
          <w:b/>
          <w:i w:val="off"/>
          <w:sz w:val="22"/>
          <w:u w:val="single"/>
        </w:rPr>
      </w:pPr>
    </w:p>
    <w:p>
      <w:pPr>
        <w:numPr>
          <w:numId w:val="0"/>
        </w:numPr>
        <w:spacing w:line="240"/>
        <w:ind w:left="0" w:right="0" w:firstLine="0"/>
        <w:contextualSpacing w:val="on"/>
        <w:jc w:val="both"/>
        <w:rPr>
          <w:rFonts w:ascii="Calibri" w:cs="Calibri" w:hAnsi="Calibri"/>
          <w:b/>
          <w:i w:val="off"/>
          <w:sz w:val="22"/>
          <w:u w:val="single"/>
        </w:rPr>
      </w:pPr>
      <w:r>
        <w:rPr>
          <w:rFonts w:ascii="Calibri" w:cs="Calibri" w:hAnsi="Calibri"/>
          <w:b/>
          <w:i w:val="off"/>
          <w:sz w:val="40"/>
          <w:u w:val="none"/>
        </w:rPr>
        <w:t xml:space="preserve">→ </w:t>
      </w:r>
      <w:r>
        <w:rPr>
          <w:rFonts w:ascii="Calibri" w:cs="Calibri" w:hAnsi="Calibri"/>
          <w:b/>
          <w:i w:val="off"/>
          <w:sz w:val="22"/>
          <w:u w:val="single"/>
          <w:lang w:val="fr-FR"/>
        </w:rPr>
        <w:t>Les</w:t>
      </w:r>
      <w:r>
        <w:rPr>
          <w:rFonts w:ascii="Calibri" w:cs="Calibri" w:hAnsi="Calibri"/>
          <w:b/>
          <w:i w:val="off"/>
          <w:sz w:val="40"/>
          <w:u w:val="single"/>
          <w:lang w:val="fr-FR"/>
        </w:rPr>
        <w:t xml:space="preserve"> </w:t>
      </w:r>
      <w:r>
        <w:rPr>
          <w:rFonts w:ascii="Calibri" w:cs="Calibri" w:hAnsi="Calibri"/>
          <w:b/>
          <w:i w:val="off"/>
          <w:sz w:val="22"/>
          <w:u w:val="single"/>
          <w:lang w:val="fr-FR"/>
        </w:rPr>
        <w:t xml:space="preserve">Etats du monde islamique : </w:t>
      </w:r>
    </w:p>
    <w:p>
      <w:pPr>
        <w:numPr>
          <w:numId w:val="0"/>
        </w:numPr>
        <w:spacing w:line="240"/>
        <w:ind w:left="0" w:right="0" w:firstLine="0"/>
        <w:contextualSpacing w:val="on"/>
        <w:jc w:val="both"/>
        <w:rPr>
          <w:rFonts w:ascii="Calibri" w:cs="Calibri" w:hAnsi="Calibri"/>
          <w:b/>
          <w:i w:val="off"/>
          <w:sz w:val="22"/>
          <w:u w:val="single"/>
        </w:rPr>
      </w:pPr>
      <w:r>
        <w:rPr>
          <w:rFonts w:ascii="Calibri" w:cs="Calibri" w:hAnsi="Calibri"/>
          <w:b/>
          <w:i w:val="off"/>
          <w:sz w:val="22"/>
          <w:u w:val="single"/>
          <w:lang w:val="fr-FR"/>
        </w:rPr>
        <w:t>Egypte :</w:t>
      </w:r>
    </w:p>
    <w:p>
      <w:pPr>
        <w:numPr>
          <w:numId w:val="0"/>
        </w:numPr>
        <w:spacing w:line="240"/>
        <w:ind w:left="0" w:right="0" w:firstLine="0"/>
        <w:contextualSpacing w:val="on"/>
        <w:jc w:val="both"/>
        <w:rPr>
          <w:rFonts w:ascii="Calibri" w:cs="Calibri" w:hAnsi="Calibri"/>
          <w:b w:val="off"/>
          <w:i w:val="off"/>
          <w:sz w:val="22"/>
          <w:u w:val="none"/>
        </w:rPr>
      </w:pPr>
      <w:r>
        <w:rPr>
          <w:rFonts w:ascii="Calibri" w:cs="Calibri" w:hAnsi="Calibri"/>
          <w:b w:val="off"/>
          <w:i w:val="off"/>
          <w:sz w:val="22"/>
          <w:u w:val="none"/>
          <w:lang w:val="fr-FR"/>
        </w:rPr>
        <w:t xml:space="preserve">Coulon Damien, </w:t>
      </w:r>
      <w:r>
        <w:rPr>
          <w:rFonts w:ascii="Arial" w:cs="Arial" w:hAnsi="Arial"/>
          <w:b w:val="off"/>
          <w:i w:val="off"/>
          <w:sz w:val="22"/>
          <w:u w:val="none"/>
          <w:lang w:val="fr-FR"/>
        </w:rPr>
        <w:t>«</w:t>
      </w:r>
      <w:r>
        <w:rPr>
          <w:rFonts w:ascii="Calibri" w:cs="Calibri" w:hAnsi="Calibri"/>
          <w:b w:val="off"/>
          <w:i w:val="off"/>
          <w:sz w:val="22"/>
          <w:u w:val="none"/>
          <w:lang w:val="fr-FR"/>
        </w:rPr>
        <w:t xml:space="preserve"> </w:t>
      </w:r>
      <w:r>
        <w:fldChar w:fldCharType="begin"/>
      </w:r>
      <w:r>
        <w:instrText xml:space="preserve">HYPERLINK "https;//books.openedition.org/psorbonne/6241?lang=fr"</w:instrText>
      </w:r>
      <w:r>
        <w:fldChar w:fldCharType="separate"/>
      </w:r>
      <w:r>
        <w:rPr>
          <w:rStyle w:val="Hyperlink"/>
          <w:rFonts w:ascii="Calibri" w:cs="Calibri" w:hAnsi="Calibri"/>
          <w:b w:val="off"/>
          <w:i w:val="off"/>
          <w:sz w:val="22"/>
          <w:lang w:val="fr-FR"/>
        </w:rPr>
        <w:t xml:space="preserve">Les marchands </w:t>
      </w:r>
      <w:r>
        <w:rPr>
          <w:rStyle w:val="Hyperlink"/>
          <w:rFonts w:ascii="Calibri" w:cs="Calibri" w:hAnsi="Calibri"/>
          <w:b w:val="off"/>
          <w:i w:val="off"/>
          <w:sz w:val="22"/>
          <w:lang w:val="fr-FR"/>
        </w:rPr>
        <w:t xml:space="preserve">Catalans installés en Egypte et en </w:t>
      </w:r>
      <w:r>
        <w:rPr>
          <w:rStyle w:val="Hyperlink"/>
          <w:rFonts w:ascii="Calibri" w:cs="Calibri" w:hAnsi="Calibri"/>
          <w:b w:val="off"/>
          <w:i w:val="off"/>
          <w:sz w:val="22"/>
          <w:lang w:val="fr-FR"/>
        </w:rPr>
        <w:t>Syrie</w:t>
      </w:r>
      <w:r>
        <w:rPr>
          <w:rStyle w:val="Hyperlink"/>
          <w:rFonts w:ascii="Calibri" w:cs="Calibri" w:hAnsi="Calibri"/>
          <w:b w:val="off"/>
          <w:i w:val="off"/>
          <w:sz w:val="22"/>
          <w:lang w:val="fr-FR"/>
        </w:rPr>
        <w:t xml:space="preserve">-Palestine aux XIVe et XVe siècles : </w:t>
      </w:r>
      <w:r>
        <w:rPr>
          <w:rStyle w:val="Hyperlink"/>
          <w:rFonts w:ascii="Calibri" w:cs="Calibri" w:hAnsi="Calibri"/>
          <w:b w:val="off"/>
          <w:i w:val="off"/>
          <w:sz w:val="22"/>
          <w:lang w:val="fr-FR"/>
        </w:rPr>
        <w:t>essai d'évaluations</w:t>
      </w:r>
      <w:r>
        <w:fldChar w:fldCharType="end"/>
      </w:r>
      <w:r>
        <w:rPr>
          <w:rFonts w:ascii="Calibri" w:cs="Calibri" w:hAnsi="Calibri"/>
          <w:b w:val="off"/>
          <w:i w:val="off"/>
          <w:sz w:val="22"/>
          <w:u w:val="none"/>
          <w:lang w:val="fr-FR"/>
        </w:rPr>
        <w:t xml:space="preserve"> </w:t>
      </w:r>
      <w:r>
        <w:rPr>
          <w:rFonts w:ascii="Calibri" w:cs="Calibri" w:hAnsi="Calibri"/>
          <w:b w:val="off"/>
          <w:i w:val="off"/>
          <w:sz w:val="22"/>
          <w:u w:val="none"/>
          <w:lang w:val="fr-FR"/>
        </w:rPr>
        <w:t xml:space="preserve">», dans </w:t>
      </w:r>
      <w:r>
        <w:rPr>
          <w:rFonts w:ascii="Calibri" w:cs="Calibri" w:hAnsi="Calibri"/>
          <w:b w:val="off"/>
          <w:i/>
          <w:sz w:val="22"/>
          <w:u w:val="none"/>
          <w:lang w:val="fr-FR"/>
        </w:rPr>
        <w:t xml:space="preserve">Migrations et diasporas méditerranéennes (XIe-XVe siècles), </w:t>
      </w:r>
      <w:r>
        <w:rPr>
          <w:rFonts w:ascii="Calibri" w:cs="Calibri" w:hAnsi="Calibri"/>
          <w:b w:val="off"/>
          <w:i w:val="off"/>
          <w:sz w:val="22"/>
          <w:u w:val="none"/>
          <w:lang w:val="fr-FR"/>
        </w:rPr>
        <w:t xml:space="preserve">sous la direction de M.Balard et de A.Ducellier, </w:t>
      </w:r>
      <w:r>
        <w:rPr>
          <w:rFonts w:ascii="Calibri" w:cs="Calibri" w:hAnsi="Calibri"/>
          <w:b w:val="off"/>
          <w:i w:val="off"/>
          <w:sz w:val="22"/>
          <w:u w:val="none"/>
          <w:lang w:val="fr-FR"/>
        </w:rPr>
        <w:t>Éditions de la Sorbonne, 2002, pp.501-511.</w:t>
      </w:r>
    </w:p>
    <w:p>
      <w:pPr>
        <w:numPr>
          <w:numId w:val="0"/>
        </w:numPr>
        <w:spacing w:line="240"/>
        <w:ind w:left="0" w:right="0" w:firstLine="0"/>
        <w:contextualSpacing w:val="on"/>
        <w:jc w:val="both"/>
        <w:rPr>
          <w:rFonts w:ascii="Calibri" w:cs="Calibri" w:hAnsi="Calibri"/>
          <w:b w:val="off"/>
          <w:i/>
          <w:sz w:val="22"/>
          <w:u w:val="none"/>
        </w:rPr>
      </w:pPr>
      <w:r>
        <w:rPr>
          <w:rFonts w:ascii="Calibri" w:cs="Calibri" w:hAnsi="Calibri"/>
          <w:b w:val="off"/>
          <w:i/>
          <w:sz w:val="22"/>
          <w:u w:val="none"/>
          <w:lang w:val="fr-FR"/>
        </w:rPr>
        <w:t>Franciscains et Mamelouks</w:t>
      </w:r>
    </w:p>
    <w:p>
      <w:pPr>
        <w:numPr>
          <w:numId w:val="0"/>
        </w:numPr>
        <w:spacing w:line="240"/>
        <w:ind w:left="0" w:right="0" w:firstLine="0"/>
        <w:contextualSpacing w:val="on"/>
        <w:jc w:val="both"/>
        <w:rPr>
          <w:rFonts w:ascii="Calibri" w:cs="Calibri" w:hAnsi="Calibri"/>
          <w:b w:val="off"/>
          <w:i/>
          <w:sz w:val="22"/>
          <w:u w:val="none"/>
        </w:rPr>
      </w:pPr>
      <w:r>
        <w:rPr>
          <w:rFonts w:ascii="Calibri" w:cs="Calibri" w:hAnsi="Calibri"/>
          <w:b w:val="off"/>
          <w:i w:val="off"/>
          <w:sz w:val="22"/>
          <w:u w:val="none"/>
          <w:lang w:val="fr-FR"/>
        </w:rPr>
        <w:t xml:space="preserve">Mansouri T </w:t>
      </w:r>
      <w:r>
        <w:rPr>
          <w:rFonts w:ascii="Calibri" w:cs="Calibri" w:hAnsi="Calibri"/>
          <w:b w:val="off"/>
          <w:i w:val="off"/>
          <w:sz w:val="22"/>
          <w:u w:val="none"/>
          <w:lang w:val="fr-FR"/>
        </w:rPr>
        <w:t xml:space="preserve">« Des voyageurs juifs et musulmans dans l'Orient méditerranéen au XIIe siècle </w:t>
      </w:r>
      <w:r>
        <w:rPr>
          <w:rFonts w:ascii="Calibri" w:cs="Calibri" w:hAnsi="Calibri"/>
          <w:b w:val="off"/>
          <w:i w:val="off"/>
          <w:sz w:val="22"/>
          <w:u w:val="none"/>
          <w:lang w:val="fr-FR"/>
        </w:rPr>
        <w:t xml:space="preserve">», dans </w:t>
      </w:r>
      <w:r>
        <w:rPr>
          <w:rFonts w:ascii="Calibri" w:cs="Calibri" w:hAnsi="Calibri"/>
          <w:b w:val="off"/>
          <w:i/>
          <w:sz w:val="22"/>
          <w:u w:val="none"/>
          <w:lang w:val="fr-FR"/>
        </w:rPr>
        <w:t xml:space="preserve">Espaces d'échanges en Méditerranée, </w:t>
      </w:r>
      <w:r>
        <w:rPr>
          <w:rFonts w:ascii="Calibri" w:cs="Calibri" w:hAnsi="Calibri"/>
          <w:b w:val="off"/>
          <w:i w:val="off"/>
          <w:sz w:val="22"/>
          <w:u w:val="none"/>
          <w:lang w:val="fr-FR"/>
        </w:rPr>
        <w:t>op.cit</w:t>
      </w:r>
      <w:r>
        <w:rPr>
          <w:rFonts w:ascii="Calibri" w:cs="Calibri" w:hAnsi="Calibri"/>
          <w:b w:val="off"/>
          <w:i/>
          <w:sz w:val="22"/>
          <w:u w:val="none"/>
          <w:lang w:val="fr-FR"/>
        </w:rPr>
        <w:t>.</w:t>
      </w:r>
    </w:p>
    <w:p>
      <w:pPr>
        <w:numPr>
          <w:numId w:val="0"/>
        </w:numPr>
        <w:spacing w:line="240"/>
        <w:ind w:left="0" w:right="0" w:firstLine="0"/>
        <w:contextualSpacing w:val="on"/>
        <w:jc w:val="both"/>
        <w:rPr>
          <w:rFonts w:ascii="Calibri" w:cs="Calibri" w:hAnsi="Calibri"/>
          <w:b w:val="off"/>
          <w:i/>
          <w:sz w:val="22"/>
          <w:u w:val="none"/>
        </w:rPr>
      </w:pPr>
    </w:p>
    <w:p>
      <w:pPr>
        <w:numPr>
          <w:numId w:val="0"/>
        </w:numPr>
        <w:spacing w:line="240"/>
        <w:ind w:left="0" w:right="0" w:firstLine="0"/>
        <w:contextualSpacing w:val="on"/>
        <w:jc w:val="both"/>
        <w:rPr>
          <w:rFonts w:ascii="Calibri" w:cs="Calibri" w:hAnsi="Calibri"/>
          <w:b/>
          <w:i w:val="off"/>
          <w:sz w:val="22"/>
          <w:u w:val="single"/>
        </w:rPr>
      </w:pPr>
      <w:r>
        <w:rPr>
          <w:rFonts w:ascii="Calibri" w:cs="Calibri" w:hAnsi="Calibri"/>
          <w:b/>
          <w:i w:val="off"/>
          <w:sz w:val="22"/>
          <w:u w:val="single"/>
          <w:lang w:val="fr-FR"/>
        </w:rPr>
        <w:t>Maghreb :</w:t>
      </w:r>
    </w:p>
    <w:p>
      <w:pPr>
        <w:numPr>
          <w:numId w:val="0"/>
        </w:numPr>
        <w:spacing w:line="240"/>
        <w:ind w:left="0" w:right="0" w:firstLine="0"/>
        <w:contextualSpacing w:val="on"/>
        <w:jc w:val="both"/>
        <w:rPr>
          <w:rFonts w:ascii="Calibri" w:cs="Calibri" w:hAnsi="Calibri"/>
          <w:b w:val="off"/>
          <w:i w:val="off"/>
          <w:sz w:val="22"/>
          <w:u w:val="none"/>
        </w:rPr>
      </w:pPr>
      <w:r>
        <w:rPr>
          <w:rFonts w:ascii="Calibri" w:cs="Calibri" w:hAnsi="Calibri"/>
          <w:b w:val="off"/>
          <w:i w:val="off"/>
          <w:sz w:val="22"/>
          <w:u w:val="none"/>
          <w:lang w:val="fr-FR"/>
        </w:rPr>
        <w:t xml:space="preserve">Prevost Virginie, </w:t>
      </w:r>
      <w:r>
        <w:rPr>
          <w:rFonts w:ascii="Calibri" w:cs="Calibri" w:hAnsi="Calibri"/>
          <w:b w:val="off"/>
          <w:i w:val="off"/>
          <w:sz w:val="22"/>
          <w:u w:val="none"/>
          <w:lang w:val="fr-FR"/>
        </w:rPr>
        <w:t xml:space="preserve">« </w:t>
      </w:r>
      <w:r>
        <w:fldChar w:fldCharType="begin"/>
      </w:r>
      <w:r>
        <w:instrText xml:space="preserve">HYPERLINK "http://journals.openedition.org/rhr/5401"</w:instrText>
      </w:r>
      <w:r>
        <w:fldChar w:fldCharType="separate"/>
      </w:r>
      <w:r>
        <w:rPr>
          <w:rStyle w:val="Hyperlink"/>
          <w:rFonts w:ascii="Calibri" w:cs="Calibri" w:hAnsi="Calibri"/>
          <w:b w:val="off"/>
          <w:i w:val="off"/>
          <w:sz w:val="22"/>
          <w:lang w:val="fr-FR"/>
        </w:rPr>
        <w:t>Les dernières communautés chrétiennes autochtones d'Afrique du Nord</w:t>
      </w:r>
      <w:r>
        <w:fldChar w:fldCharType="end"/>
      </w:r>
      <w:r>
        <w:rPr>
          <w:rFonts w:ascii="Calibri" w:cs="Calibri" w:hAnsi="Calibri"/>
          <w:b w:val="off"/>
          <w:i w:val="off"/>
          <w:sz w:val="22"/>
          <w:u w:val="none"/>
          <w:lang w:val="fr-FR"/>
        </w:rPr>
        <w:t xml:space="preserve"> </w:t>
      </w:r>
      <w:r>
        <w:rPr>
          <w:rFonts w:ascii="Calibri" w:cs="Calibri" w:hAnsi="Calibri"/>
          <w:b w:val="off"/>
          <w:i w:val="off"/>
          <w:sz w:val="22"/>
          <w:u w:val="none"/>
          <w:lang w:val="fr-FR"/>
        </w:rPr>
        <w:t xml:space="preserve">», </w:t>
      </w:r>
      <w:r>
        <w:rPr>
          <w:rFonts w:ascii="Calibri" w:cs="Calibri" w:hAnsi="Calibri"/>
          <w:b w:val="off"/>
          <w:i/>
          <w:sz w:val="22"/>
          <w:u w:val="none"/>
          <w:lang w:val="fr-FR"/>
        </w:rPr>
        <w:t xml:space="preserve">Revue de l'histoire des religions, </w:t>
      </w:r>
      <w:r>
        <w:rPr>
          <w:rFonts w:ascii="Calibri" w:cs="Calibri" w:hAnsi="Calibri"/>
          <w:b w:val="off"/>
          <w:i w:val="off"/>
          <w:sz w:val="22"/>
          <w:u w:val="none"/>
          <w:lang w:val="fr-FR"/>
        </w:rPr>
        <w:t>01/12/2010,.</w:t>
      </w:r>
    </w:p>
    <w:p>
      <w:pPr>
        <w:numPr>
          <w:numId w:val="0"/>
        </w:numPr>
        <w:spacing w:line="240"/>
        <w:ind w:left="0" w:right="0" w:firstLine="0"/>
        <w:contextualSpacing w:val="on"/>
        <w:jc w:val="both"/>
        <w:rPr>
          <w:rFonts w:ascii="Calibri" w:cs="Calibri" w:hAnsi="Calibri"/>
          <w:b w:val="off"/>
          <w:i w:val="off"/>
          <w:sz w:val="22"/>
          <w:u w:val="none"/>
        </w:rPr>
      </w:pPr>
      <w:r>
        <w:rPr>
          <w:rFonts w:ascii="Calibri" w:cs="Calibri" w:hAnsi="Calibri"/>
          <w:b w:val="off"/>
          <w:i w:val="off"/>
          <w:sz w:val="22"/>
          <w:u w:val="none"/>
          <w:lang w:val="fr-FR"/>
        </w:rPr>
        <w:t xml:space="preserve">Valerian, </w:t>
      </w:r>
      <w:r>
        <w:rPr>
          <w:rFonts w:ascii="Calibri" w:cs="Calibri" w:hAnsi="Calibri"/>
          <w:b w:val="off"/>
          <w:i w:val="off"/>
          <w:sz w:val="22"/>
          <w:u w:val="none"/>
          <w:lang w:val="fr-FR"/>
        </w:rPr>
        <w:t xml:space="preserve">Dominique, </w:t>
      </w:r>
      <w:r>
        <w:rPr>
          <w:rFonts w:ascii="Calibri" w:cs="Calibri" w:hAnsi="Calibri"/>
          <w:b w:val="off"/>
          <w:i w:val="off"/>
          <w:sz w:val="22"/>
          <w:u w:val="none"/>
          <w:lang w:val="fr-FR"/>
        </w:rPr>
        <w:t>« Marchands latins et société</w:t>
      </w:r>
      <w:r>
        <w:rPr>
          <w:rFonts w:ascii="Calibri" w:cs="Calibri" w:hAnsi="Calibri"/>
          <w:b w:val="off"/>
          <w:i w:val="off"/>
          <w:sz w:val="22"/>
          <w:u w:val="none"/>
          <w:lang w:val="fr-FR"/>
        </w:rPr>
        <w:t xml:space="preserve">s portuaires dans le </w:t>
      </w:r>
      <w:r>
        <w:rPr>
          <w:rFonts w:ascii="Calibri" w:cs="Calibri" w:hAnsi="Calibri"/>
          <w:b w:val="off"/>
          <w:i w:val="off"/>
          <w:sz w:val="22"/>
          <w:u w:val="none"/>
          <w:lang w:val="fr-FR"/>
        </w:rPr>
        <w:t>Maghreb</w:t>
      </w:r>
      <w:r>
        <w:rPr>
          <w:rFonts w:ascii="Calibri" w:cs="Calibri" w:hAnsi="Calibri"/>
          <w:b w:val="off"/>
          <w:i w:val="off"/>
          <w:sz w:val="22"/>
          <w:u w:val="none"/>
          <w:lang w:val="fr-FR"/>
        </w:rPr>
        <w:t xml:space="preserve"> médiéval. Le r</w:t>
      </w:r>
      <w:r>
        <w:rPr>
          <w:rFonts w:ascii="Calibri" w:cs="Calibri" w:hAnsi="Calibri"/>
          <w:b w:val="off"/>
          <w:i w:val="off"/>
          <w:sz w:val="22"/>
          <w:u w:val="none"/>
          <w:lang w:val="fr-FR"/>
        </w:rPr>
        <w:t>ô</w:t>
      </w:r>
      <w:r>
        <w:rPr>
          <w:rFonts w:ascii="Calibri" w:cs="Calibri" w:hAnsi="Calibri"/>
          <w:b w:val="off"/>
          <w:i w:val="off"/>
          <w:sz w:val="22"/>
          <w:u w:val="none"/>
          <w:lang w:val="fr-FR"/>
        </w:rPr>
        <w:t xml:space="preserve">le central des intermédiaires </w:t>
      </w:r>
      <w:r>
        <w:rPr>
          <w:rFonts w:ascii="Calibri" w:cs="Calibri" w:hAnsi="Calibri"/>
          <w:b w:val="off"/>
          <w:i w:val="off"/>
          <w:sz w:val="22"/>
          <w:u w:val="none"/>
          <w:lang w:val="fr-FR"/>
        </w:rPr>
        <w:t>», dans Quertier Cé</w:t>
      </w:r>
      <w:r>
        <w:rPr>
          <w:rFonts w:ascii="Calibri" w:cs="Calibri" w:hAnsi="Calibri"/>
          <w:b w:val="off"/>
          <w:i w:val="off"/>
          <w:sz w:val="22"/>
          <w:u w:val="none"/>
          <w:lang w:val="fr-FR"/>
        </w:rPr>
        <w:t xml:space="preserve">dric, Chila Roxane, Pluchot Nicolas (dir;), </w:t>
      </w:r>
      <w:r>
        <w:rPr>
          <w:rFonts w:ascii="Calibri" w:cs="Calibri" w:hAnsi="Calibri"/>
          <w:b w:val="off"/>
          <w:i/>
          <w:sz w:val="22"/>
          <w:u w:val="none"/>
          <w:lang w:val="fr-FR"/>
        </w:rPr>
        <w:t xml:space="preserve">« Arriver </w:t>
      </w:r>
      <w:r>
        <w:rPr>
          <w:rFonts w:ascii="Calibri" w:cs="Calibri" w:hAnsi="Calibri"/>
          <w:b w:val="off"/>
          <w:i/>
          <w:sz w:val="22"/>
          <w:u w:val="none"/>
          <w:lang w:val="fr-FR"/>
        </w:rPr>
        <w:t xml:space="preserve">» </w:t>
      </w:r>
      <w:r>
        <w:rPr>
          <w:rFonts w:ascii="Calibri" w:cs="Calibri" w:hAnsi="Calibri"/>
          <w:b w:val="off"/>
          <w:i/>
          <w:sz w:val="22"/>
          <w:u w:val="none"/>
          <w:lang w:val="fr-FR"/>
        </w:rPr>
        <w:t>en</w:t>
      </w:r>
      <w:r>
        <w:rPr>
          <w:rFonts w:ascii="Calibri" w:cs="Calibri" w:hAnsi="Calibri"/>
          <w:b w:val="off"/>
          <w:i/>
          <w:sz w:val="22"/>
          <w:u w:val="none"/>
          <w:lang w:val="fr-FR"/>
        </w:rPr>
        <w:t xml:space="preserve"> ville. Les migrants en milieu urbain au Mo</w:t>
      </w:r>
      <w:r>
        <w:rPr>
          <w:rFonts w:ascii="Calibri" w:cs="Calibri" w:hAnsi="Calibri"/>
          <w:b w:val="off"/>
          <w:i/>
          <w:sz w:val="22"/>
          <w:u w:val="none"/>
          <w:lang w:val="fr-FR"/>
        </w:rPr>
        <w:t xml:space="preserve">yen </w:t>
      </w:r>
      <w:r>
        <w:rPr>
          <w:rFonts w:ascii="Calibri" w:cs="Calibri" w:hAnsi="Calibri"/>
          <w:b w:val="off"/>
          <w:i/>
          <w:sz w:val="22"/>
          <w:u w:val="none"/>
          <w:lang w:val="fr-FR"/>
        </w:rPr>
        <w:t xml:space="preserve">Âge, </w:t>
      </w:r>
      <w:r>
        <w:rPr>
          <w:rFonts w:ascii="Calibri" w:cs="Calibri" w:hAnsi="Calibri"/>
          <w:b w:val="off"/>
          <w:i w:val="off"/>
          <w:sz w:val="22"/>
          <w:u w:val="none"/>
          <w:lang w:val="fr-FR"/>
        </w:rPr>
        <w:t>Paris, Publications de la Sorbonne, 2013, pp.213-223.</w:t>
      </w:r>
    </w:p>
    <w:p>
      <w:pPr>
        <w:numPr>
          <w:numId w:val="0"/>
        </w:numPr>
        <w:spacing w:line="240"/>
        <w:ind w:left="0" w:right="0" w:firstLine="0"/>
        <w:contextualSpacing w:val="on"/>
        <w:jc w:val="both"/>
        <w:rPr>
          <w:rFonts w:ascii="Calibri" w:cs="Calibri" w:hAnsi="Calibri"/>
          <w:b w:val="off"/>
          <w:i w:val="off"/>
          <w:sz w:val="22"/>
          <w:u w:val="none"/>
        </w:rPr>
      </w:pPr>
    </w:p>
    <w:p>
      <w:pPr>
        <w:numPr>
          <w:numId w:val="0"/>
        </w:numPr>
        <w:spacing w:line="240"/>
        <w:ind w:left="0" w:right="0" w:firstLine="0"/>
        <w:contextualSpacing w:val="on"/>
        <w:jc w:val="both"/>
        <w:rPr>
          <w:rFonts w:ascii="Calibri" w:cs="Calibri" w:hAnsi="Calibri"/>
          <w:b/>
          <w:i w:val="off"/>
          <w:sz w:val="22"/>
          <w:u w:val="single"/>
        </w:rPr>
      </w:pPr>
      <w:r>
        <w:rPr>
          <w:rFonts w:ascii="Calibri" w:cs="Calibri" w:hAnsi="Calibri"/>
          <w:b/>
          <w:i w:val="off"/>
          <w:sz w:val="22"/>
          <w:u w:val="single"/>
          <w:lang w:val="fr-FR"/>
        </w:rPr>
        <w:t xml:space="preserve">Syrie : </w:t>
      </w:r>
    </w:p>
    <w:p>
      <w:pPr>
        <w:numPr>
          <w:numId w:val="0"/>
        </w:numPr>
        <w:spacing w:line="240"/>
        <w:ind w:left="0" w:right="0" w:firstLine="0"/>
        <w:contextualSpacing w:val="on"/>
        <w:jc w:val="both"/>
        <w:rPr>
          <w:rFonts w:ascii="Calibri" w:cs="Calibri" w:hAnsi="Calibri"/>
          <w:b w:val="off"/>
          <w:i/>
          <w:sz w:val="22"/>
          <w:u w:val="none"/>
        </w:rPr>
      </w:pPr>
      <w:r>
        <w:rPr>
          <w:rFonts w:ascii="Calibri" w:cs="Calibri" w:hAnsi="Calibri"/>
          <w:b w:val="off"/>
          <w:i w:val="off"/>
          <w:sz w:val="22"/>
          <w:u w:val="none"/>
          <w:lang w:val="fr-FR"/>
        </w:rPr>
        <w:t xml:space="preserve">Anne-Marie Eddé, </w:t>
      </w:r>
      <w:r>
        <w:rPr>
          <w:rFonts w:ascii="Calibri" w:cs="Calibri" w:hAnsi="Calibri"/>
          <w:b w:val="off"/>
          <w:i/>
          <w:sz w:val="22"/>
          <w:u w:val="none"/>
          <w:lang w:val="fr-FR"/>
        </w:rPr>
        <w:t>Saladin</w:t>
      </w:r>
      <w:r>
        <w:rPr>
          <w:rFonts w:ascii="Calibri" w:cs="Calibri" w:hAnsi="Calibri"/>
          <w:b w:val="off"/>
          <w:i w:val="off"/>
          <w:sz w:val="22"/>
          <w:u w:val="none"/>
          <w:lang w:val="fr-FR"/>
        </w:rPr>
        <w:t>, Flammarion, 2008.</w:t>
      </w:r>
    </w:p>
    <w:p>
      <w:pPr>
        <w:numPr>
          <w:numId w:val="0"/>
        </w:numPr>
        <w:spacing w:line="240"/>
        <w:ind w:left="0" w:right="0" w:firstLine="0"/>
        <w:contextualSpacing w:val="on"/>
        <w:jc w:val="both"/>
        <w:rPr>
          <w:rFonts w:ascii="Calibri" w:cs="Calibri" w:hAnsi="Calibri"/>
          <w:b w:val="off"/>
          <w:i w:val="off"/>
          <w:sz w:val="22"/>
          <w:u w:val="none"/>
        </w:rPr>
      </w:pPr>
      <w:r>
        <w:rPr>
          <w:rFonts w:ascii="Calibri" w:cs="Calibri" w:hAnsi="Calibri"/>
          <w:b w:val="off"/>
          <w:i w:val="off"/>
          <w:sz w:val="22"/>
          <w:u w:val="none"/>
          <w:lang w:val="fr-FR"/>
        </w:rPr>
        <w:t xml:space="preserve">Anne-Marie Eddé, </w:t>
      </w:r>
      <w:r>
        <w:rPr>
          <w:rFonts w:ascii="Calibri" w:cs="Calibri" w:hAnsi="Calibri"/>
          <w:b w:val="off"/>
          <w:i/>
          <w:sz w:val="22"/>
          <w:u w:val="none"/>
          <w:lang w:val="fr-FR"/>
        </w:rPr>
        <w:t>La Principauté</w:t>
      </w:r>
      <w:r>
        <w:rPr>
          <w:rFonts w:ascii="Calibri" w:cs="Calibri" w:hAnsi="Calibri"/>
          <w:b w:val="off"/>
          <w:i w:val="off"/>
          <w:sz w:val="22"/>
          <w:u w:val="none"/>
          <w:lang w:val="fr-FR"/>
        </w:rPr>
        <w:t xml:space="preserve"> Ayyoubide d'</w:t>
      </w:r>
      <w:r>
        <w:rPr>
          <w:rFonts w:ascii="Calibri" w:cs="Calibri" w:hAnsi="Calibri"/>
          <w:b w:val="off"/>
          <w:i/>
          <w:sz w:val="22"/>
          <w:u w:val="none"/>
          <w:lang w:val="fr-FR"/>
        </w:rPr>
        <w:t>Alep, 579/1183-658/1260</w:t>
      </w:r>
      <w:r>
        <w:rPr>
          <w:rFonts w:ascii="Calibri" w:cs="Calibri" w:hAnsi="Calibri"/>
          <w:b w:val="off"/>
          <w:i w:val="off"/>
          <w:sz w:val="22"/>
          <w:u w:val="none"/>
          <w:lang w:val="fr-FR"/>
        </w:rPr>
        <w:t>, Freiburger islamstudien, 1999.</w:t>
      </w:r>
    </w:p>
    <w:p>
      <w:pPr>
        <w:numPr>
          <w:numId w:val="0"/>
        </w:numPr>
        <w:spacing w:line="240"/>
        <w:ind w:left="0" w:right="0" w:firstLine="0"/>
        <w:contextualSpacing w:val="on"/>
        <w:jc w:val="both"/>
        <w:rPr>
          <w:rFonts w:ascii="Calibri" w:cs="Calibri" w:hAnsi="Calibri"/>
          <w:b/>
          <w:i w:val="off"/>
          <w:sz w:val="22"/>
          <w:u w:val="single"/>
        </w:rPr>
      </w:pPr>
    </w:p>
    <w:p>
      <w:pPr>
        <w:numPr>
          <w:numId w:val="0"/>
        </w:numPr>
        <w:spacing w:line="240"/>
        <w:ind w:left="0" w:right="0" w:firstLine="0"/>
        <w:contextualSpacing w:val="on"/>
        <w:jc w:val="both"/>
        <w:rPr>
          <w:rFonts w:ascii="Calibri" w:cs="Calibri" w:hAnsi="Calibri"/>
          <w:b/>
          <w:i w:val="off"/>
          <w:sz w:val="22"/>
          <w:u w:val="single"/>
        </w:rPr>
      </w:pPr>
      <w:r>
        <w:rPr>
          <w:rFonts w:ascii="Calibri" w:cs="Calibri" w:hAnsi="Calibri"/>
          <w:b/>
          <w:i w:val="off"/>
          <w:sz w:val="26"/>
          <w:u w:val="single"/>
          <w:lang w:val="fr-FR"/>
        </w:rPr>
        <w:t>E</w:t>
      </w:r>
      <w:r>
        <w:rPr>
          <w:rFonts w:ascii="Calibri" w:cs="Calibri" w:hAnsi="Calibri"/>
          <w:b/>
          <w:i w:val="off"/>
          <w:sz w:val="22"/>
          <w:u w:val="single"/>
          <w:lang w:val="fr-FR"/>
        </w:rPr>
        <w:t xml:space="preserve"> -  Les relations interconfessionnelles entre chrétiens, juifs et musulmans dans </w:t>
      </w:r>
      <w:r>
        <w:rPr>
          <w:rFonts w:ascii="Calibri" w:cs="Calibri" w:hAnsi="Calibri"/>
          <w:b/>
          <w:i w:val="off"/>
          <w:sz w:val="22"/>
          <w:u w:val="single"/>
          <w:lang w:val="fr-FR"/>
        </w:rPr>
        <w:t>l’espace</w:t>
      </w:r>
      <w:r>
        <w:rPr>
          <w:rFonts w:ascii="Calibri" w:cs="Calibri" w:hAnsi="Calibri"/>
          <w:b/>
          <w:i w:val="off"/>
          <w:sz w:val="22"/>
          <w:u w:val="single"/>
          <w:lang w:val="fr-FR"/>
        </w:rPr>
        <w:t xml:space="preserve"> </w:t>
      </w:r>
      <w:r>
        <w:rPr>
          <w:rFonts w:ascii="Calibri" w:cs="Calibri" w:hAnsi="Calibri"/>
          <w:b/>
          <w:i w:val="off"/>
          <w:sz w:val="22"/>
          <w:u w:val="single"/>
          <w:lang w:val="fr-FR"/>
        </w:rPr>
        <w:t>méditerranéen</w:t>
      </w:r>
      <w:r>
        <w:rPr>
          <w:rFonts w:ascii="Calibri" w:cs="Calibri" w:hAnsi="Calibri"/>
          <w:b/>
          <w:i w:val="off"/>
          <w:sz w:val="22"/>
          <w:u w:val="single"/>
          <w:lang w:val="fr-FR"/>
        </w:rPr>
        <w:t xml:space="preserve"> :</w:t>
      </w:r>
    </w:p>
    <w:p>
      <w:pPr>
        <w:numPr>
          <w:numId w:val="0"/>
        </w:numPr>
        <w:spacing w:line="240"/>
        <w:ind w:left="0" w:right="0" w:firstLine="0"/>
        <w:contextualSpacing w:val="on"/>
        <w:jc w:val="both"/>
        <w:rPr>
          <w:rFonts w:ascii="Calibri" w:cs="Calibri" w:hAnsi="Calibri"/>
          <w:b/>
          <w:i w:val="off"/>
          <w:sz w:val="22"/>
          <w:u w:val="single"/>
        </w:rPr>
      </w:pPr>
    </w:p>
    <w:p>
      <w:pPr>
        <w:numPr>
          <w:numId w:val="0"/>
        </w:numPr>
        <w:spacing w:line="240"/>
        <w:ind w:left="0" w:right="0" w:firstLine="0"/>
        <w:contextualSpacing w:val="on"/>
        <w:jc w:val="both"/>
        <w:rPr>
          <w:rFonts w:ascii="Calibri" w:cs="Calibri" w:hAnsi="Calibri"/>
          <w:b w:val="off"/>
          <w:i w:val="off"/>
          <w:sz w:val="22"/>
          <w:u w:val="none"/>
        </w:rPr>
      </w:pPr>
      <w:r>
        <w:rPr>
          <w:rFonts w:ascii="Calibri" w:cs="Calibri" w:hAnsi="Calibri"/>
          <w:b w:val="off"/>
          <w:i w:val="off"/>
          <w:sz w:val="22"/>
          <w:u w:val="none"/>
          <w:lang w:val="fr-FR"/>
        </w:rPr>
        <w:t xml:space="preserve">Besson Florian, </w:t>
      </w:r>
      <w:r>
        <w:rPr>
          <w:rFonts w:ascii="Calibri" w:cs="Calibri" w:hAnsi="Calibri"/>
          <w:b w:val="off"/>
          <w:i w:val="off"/>
          <w:sz w:val="22"/>
          <w:u w:val="none"/>
          <w:lang w:val="fr-FR"/>
        </w:rPr>
        <w:t xml:space="preserve">« </w:t>
      </w:r>
      <w:r>
        <w:rPr>
          <w:rFonts w:ascii="Calibri" w:cs="Calibri" w:hAnsi="Calibri"/>
          <w:b w:val="off"/>
          <w:i w:val="off"/>
          <w:sz w:val="22"/>
          <w:u w:val="none"/>
          <w:lang w:val="fr-FR"/>
        </w:rPr>
        <w:t>Vivre en communauté ou entre communautés? Une réflexion sur le middle ground des Etats latins d' Orie</w:t>
      </w:r>
      <w:r>
        <w:rPr>
          <w:rFonts w:ascii="Calibri" w:cs="Calibri" w:hAnsi="Calibri"/>
          <w:b w:val="off"/>
          <w:i/>
          <w:sz w:val="22"/>
          <w:u w:val="none"/>
          <w:lang w:val="fr-FR"/>
        </w:rPr>
        <w:t xml:space="preserve">nt </w:t>
      </w:r>
      <w:r>
        <w:rPr>
          <w:rFonts w:ascii="Calibri" w:cs="Calibri" w:hAnsi="Calibri"/>
          <w:b w:val="off"/>
          <w:i/>
          <w:sz w:val="22"/>
          <w:u w:val="none"/>
          <w:lang w:val="fr-FR"/>
        </w:rPr>
        <w:t>», Questes, 32, 2016, pp.35-50.</w:t>
      </w:r>
    </w:p>
    <w:p>
      <w:pPr>
        <w:numPr>
          <w:numId w:val="0"/>
        </w:numPr>
        <w:spacing w:line="240"/>
        <w:ind w:left="0" w:right="0" w:firstLine="0"/>
        <w:contextualSpacing w:val="on"/>
        <w:jc w:val="both"/>
        <w:rPr>
          <w:rFonts w:ascii="Calibri" w:cs="Calibri" w:hAnsi="Calibri"/>
          <w:b w:val="off"/>
          <w:i w:val="off"/>
          <w:sz w:val="22"/>
          <w:u w:val="none"/>
        </w:rPr>
      </w:pPr>
      <w:r>
        <w:rPr>
          <w:rFonts w:ascii="Calibri" w:cs="Calibri" w:hAnsi="Calibri"/>
          <w:b w:val="off"/>
          <w:i w:val="off"/>
          <w:sz w:val="22"/>
          <w:u w:val="none"/>
          <w:lang w:val="fr-FR"/>
        </w:rPr>
        <w:t xml:space="preserve">Buresi </w:t>
      </w:r>
      <w:r>
        <w:rPr>
          <w:rFonts w:ascii="Calibri" w:cs="Calibri" w:hAnsi="Calibri"/>
          <w:b w:val="off"/>
          <w:i w:val="off"/>
          <w:sz w:val="22"/>
          <w:u w:val="none"/>
          <w:lang w:val="fr-FR"/>
        </w:rPr>
        <w:t xml:space="preserve">Pascal, </w:t>
      </w:r>
      <w:r>
        <w:rPr>
          <w:rFonts w:ascii="Calibri" w:cs="Calibri" w:hAnsi="Calibri"/>
          <w:b w:val="off"/>
          <w:i w:val="off"/>
          <w:sz w:val="22"/>
          <w:u w:val="none"/>
          <w:lang w:val="fr-FR"/>
        </w:rPr>
        <w:t>«</w:t>
      </w:r>
      <w:r>
        <w:rPr>
          <w:rFonts w:ascii="Calibri" w:cs="Calibri" w:hAnsi="Calibri"/>
          <w:b w:val="off"/>
          <w:i w:val="off"/>
          <w:sz w:val="22"/>
          <w:u w:val="none"/>
          <w:lang w:val="fr-FR"/>
        </w:rPr>
        <w:t xml:space="preserve"> </w:t>
      </w:r>
      <w:r>
        <w:rPr>
          <w:rFonts w:ascii="Calibri" w:cs="Calibri" w:hAnsi="Calibri"/>
          <w:b w:val="off"/>
          <w:i w:val="off"/>
          <w:sz w:val="22"/>
          <w:u w:val="none"/>
          <w:lang w:val="fr-FR"/>
        </w:rPr>
        <w:t>La dimma  et les dimm</w:t>
      </w:r>
      <w:r>
        <w:rPr>
          <w:rFonts w:ascii="Calibri" w:cs="Calibri" w:hAnsi="Calibri"/>
          <w:b w:val="off"/>
          <w:i w:val="off"/>
          <w:sz w:val="22"/>
          <w:u w:val="none"/>
          <w:lang w:val="fr-FR"/>
        </w:rPr>
        <w:t xml:space="preserve">î à travers l'histoire : problèmes et enjeux </w:t>
      </w:r>
      <w:r>
        <w:rPr>
          <w:rFonts w:ascii="Calibri" w:cs="Calibri" w:hAnsi="Calibri"/>
          <w:b w:val="off"/>
          <w:i/>
          <w:sz w:val="22"/>
          <w:u w:val="none"/>
          <w:lang w:val="fr-FR"/>
        </w:rPr>
        <w:t>»</w:t>
      </w:r>
      <w:r>
        <w:rPr>
          <w:rFonts w:ascii="Calibri" w:cs="Calibri" w:hAnsi="Calibri"/>
          <w:b w:val="off"/>
          <w:i/>
          <w:sz w:val="22"/>
          <w:u w:val="none"/>
          <w:lang w:val="fr-FR"/>
        </w:rPr>
        <w:t xml:space="preserve">, </w:t>
      </w:r>
      <w:r>
        <w:rPr>
          <w:rFonts w:ascii="Calibri" w:cs="Calibri" w:hAnsi="Calibri"/>
          <w:b w:val="off"/>
          <w:i w:val="off"/>
          <w:sz w:val="22"/>
          <w:u w:val="none"/>
          <w:lang w:val="fr-FR"/>
        </w:rPr>
        <w:t xml:space="preserve">une communication </w:t>
      </w:r>
      <w:r>
        <w:rPr>
          <w:rFonts w:ascii="Calibri" w:cs="Calibri" w:hAnsi="Calibri"/>
          <w:b w:val="off"/>
          <w:i w:val="off"/>
          <w:sz w:val="22"/>
          <w:u w:val="none"/>
          <w:lang w:val="fr-FR"/>
        </w:rPr>
        <w:t xml:space="preserve">« </w:t>
      </w:r>
      <w:r>
        <w:rPr>
          <w:rFonts w:ascii="Calibri" w:cs="Calibri" w:hAnsi="Calibri"/>
          <w:b w:val="off"/>
          <w:i w:val="off"/>
          <w:sz w:val="22"/>
          <w:u w:val="none"/>
          <w:lang w:val="fr-FR"/>
        </w:rPr>
        <w:t>La frontière : laboratoire des mythes dans la péninsule ibérique (Xe -XVe siècle)?</w:t>
      </w:r>
      <w:r>
        <w:rPr>
          <w:rFonts w:ascii="Calibri" w:cs="Calibri" w:hAnsi="Calibri"/>
          <w:b w:val="off"/>
          <w:i w:val="off"/>
          <w:sz w:val="22"/>
          <w:u w:val="none"/>
          <w:lang w:val="fr-FR"/>
        </w:rPr>
        <w:t xml:space="preserve"> </w:t>
      </w:r>
      <w:r>
        <w:rPr>
          <w:rFonts w:ascii="Calibri" w:cs="Calibri" w:hAnsi="Calibri"/>
          <w:b w:val="off"/>
          <w:i w:val="off"/>
          <w:sz w:val="22"/>
          <w:u w:val="none"/>
          <w:lang w:val="fr-FR"/>
        </w:rPr>
        <w:t xml:space="preserve">» </w:t>
      </w:r>
      <w:r>
        <w:rPr>
          <w:rFonts w:ascii="Calibri" w:cs="Calibri" w:hAnsi="Calibri"/>
          <w:b w:val="off"/>
          <w:i w:val="off"/>
          <w:sz w:val="22"/>
          <w:u w:val="none"/>
          <w:lang w:val="fr-FR"/>
        </w:rPr>
        <w:t xml:space="preserve">présentée à l'Université Libre de Bruxelles, le 24/09/2009, publiée dans </w:t>
      </w:r>
      <w:r>
        <w:rPr>
          <w:rFonts w:ascii="Calibri" w:cs="Calibri" w:hAnsi="Calibri"/>
          <w:b w:val="off"/>
          <w:i/>
          <w:sz w:val="22"/>
          <w:u w:val="none"/>
          <w:lang w:val="fr-FR"/>
        </w:rPr>
        <w:t xml:space="preserve">Mythes de la coexistence </w:t>
      </w:r>
      <w:r>
        <w:rPr>
          <w:rFonts w:ascii="Calibri" w:cs="Calibri" w:hAnsi="Calibri"/>
          <w:b w:val="off"/>
          <w:i/>
          <w:sz w:val="22"/>
          <w:u w:val="none"/>
          <w:lang w:val="fr-FR"/>
        </w:rPr>
        <w:t>inter-religieuse</w:t>
      </w:r>
      <w:r>
        <w:rPr>
          <w:rFonts w:ascii="Calibri" w:cs="Calibri" w:hAnsi="Calibri"/>
          <w:b w:val="off"/>
          <w:i/>
          <w:sz w:val="22"/>
          <w:u w:val="none"/>
          <w:lang w:val="fr-FR"/>
        </w:rPr>
        <w:t xml:space="preserve"> : histoire et critique</w:t>
      </w:r>
      <w:r>
        <w:rPr>
          <w:rFonts w:ascii="Calibri" w:cs="Calibri" w:hAnsi="Calibri"/>
          <w:b w:val="off"/>
          <w:i w:val="off"/>
          <w:sz w:val="22"/>
          <w:u w:val="none"/>
          <w:lang w:val="fr-FR"/>
        </w:rPr>
        <w:t>, ed. Monique Weis, Bruxelles, Brepols.</w:t>
      </w:r>
    </w:p>
    <w:p>
      <w:pPr>
        <w:numPr>
          <w:numId w:val="0"/>
        </w:numPr>
        <w:spacing w:line="240"/>
        <w:ind w:left="0" w:right="0" w:firstLine="0"/>
        <w:contextualSpacing w:val="on"/>
        <w:jc w:val="both"/>
        <w:rPr>
          <w:rFonts w:ascii="Calibri" w:cs="Calibri" w:hAnsi="Calibri"/>
          <w:b/>
          <w:i w:val="off"/>
          <w:sz w:val="22"/>
          <w:u w:val="single"/>
        </w:rPr>
      </w:pPr>
      <w:r>
        <w:rPr>
          <w:rFonts w:ascii="Calibri" w:cs="Calibri" w:hAnsi="Calibri"/>
          <w:b w:val="off"/>
          <w:i w:val="off"/>
          <w:sz w:val="22"/>
          <w:u w:val="none"/>
          <w:lang w:val="fr-FR"/>
        </w:rPr>
        <w:t xml:space="preserve">Cohen Mark, </w:t>
      </w:r>
      <w:r>
        <w:rPr>
          <w:rFonts w:ascii="Calibri" w:cs="Calibri" w:hAnsi="Calibri"/>
          <w:b w:val="off"/>
          <w:i/>
          <w:sz w:val="22"/>
          <w:u w:val="none"/>
          <w:lang w:val="fr-FR"/>
        </w:rPr>
        <w:t xml:space="preserve">sous le croissantet sous la croix ; les juifs  au Moyen </w:t>
      </w:r>
      <w:r>
        <w:rPr>
          <w:rFonts w:ascii="Calibri" w:cs="Calibri" w:hAnsi="Calibri"/>
          <w:b w:val="off"/>
          <w:i/>
          <w:sz w:val="22"/>
          <w:u w:val="none"/>
          <w:lang w:val="fr-FR"/>
        </w:rPr>
        <w:t xml:space="preserve">Âge, </w:t>
      </w:r>
      <w:r>
        <w:rPr>
          <w:rFonts w:ascii="Calibri" w:cs="Calibri" w:hAnsi="Calibri"/>
          <w:b w:val="off"/>
          <w:i w:val="off"/>
          <w:sz w:val="22"/>
          <w:u w:val="none"/>
          <w:lang w:val="fr-FR"/>
        </w:rPr>
        <w:t>trad., Jean-Pierre Ricard, Paris, Seuil, 2008.</w:t>
      </w:r>
    </w:p>
    <w:p>
      <w:pPr>
        <w:numPr>
          <w:numId w:val="0"/>
        </w:numPr>
        <w:spacing w:line="240"/>
        <w:ind w:left="0" w:right="0" w:firstLine="0"/>
        <w:contextualSpacing w:val="on"/>
        <w:jc w:val="both"/>
        <w:rPr>
          <w:rFonts w:ascii="Calibri" w:cs="Calibri" w:hAnsi="Calibri"/>
          <w:b w:val="off"/>
          <w:i w:val="off"/>
          <w:sz w:val="22"/>
          <w:u w:val="none"/>
        </w:rPr>
      </w:pPr>
      <w:r>
        <w:rPr>
          <w:rFonts w:ascii="Calibri" w:cs="Calibri" w:hAnsi="Calibri"/>
          <w:b w:val="off"/>
          <w:i w:val="off"/>
          <w:sz w:val="22"/>
          <w:u w:val="none"/>
          <w:lang w:val="fr-FR"/>
        </w:rPr>
        <w:t>Grevin Beno</w:t>
      </w:r>
      <w:r>
        <w:rPr>
          <w:rFonts w:ascii="Calibri" w:cs="Calibri" w:hAnsi="Calibri"/>
          <w:b w:val="off"/>
          <w:i w:val="off"/>
          <w:sz w:val="22"/>
          <w:u w:val="none"/>
          <w:lang w:val="fr-FR"/>
        </w:rPr>
        <w:t xml:space="preserve">ît, Nef </w:t>
      </w:r>
      <w:r>
        <w:rPr>
          <w:rFonts w:ascii="Calibri" w:cs="Calibri" w:hAnsi="Calibri"/>
          <w:b w:val="off"/>
          <w:i w:val="off"/>
          <w:sz w:val="22"/>
          <w:u w:val="none"/>
          <w:lang w:val="fr-FR"/>
        </w:rPr>
        <w:t>Annliese, Tix</w:t>
      </w:r>
      <w:r>
        <w:rPr>
          <w:rFonts w:ascii="Calibri" w:cs="Calibri" w:hAnsi="Calibri"/>
          <w:b w:val="off"/>
          <w:i w:val="off"/>
          <w:sz w:val="22"/>
          <w:u w:val="none"/>
          <w:lang w:val="fr-FR"/>
        </w:rPr>
        <w:t xml:space="preserve">ier du Menil </w:t>
      </w:r>
      <w:r>
        <w:rPr>
          <w:rFonts w:ascii="Calibri" w:cs="Calibri" w:hAnsi="Calibri"/>
          <w:b w:val="off"/>
          <w:i w:val="off"/>
          <w:sz w:val="22"/>
          <w:u w:val="none"/>
          <w:lang w:val="fr-FR"/>
        </w:rPr>
        <w:t>Emmanuelle</w:t>
      </w:r>
      <w:r>
        <w:rPr>
          <w:rFonts w:ascii="Calibri" w:cs="Calibri" w:hAnsi="Calibri"/>
          <w:b w:val="off"/>
          <w:i w:val="off"/>
          <w:sz w:val="22"/>
          <w:u w:val="none"/>
          <w:lang w:val="fr-FR"/>
        </w:rPr>
        <w:t xml:space="preserve"> (dir.), </w:t>
      </w:r>
      <w:r>
        <w:rPr>
          <w:rFonts w:ascii="Calibri" w:cs="Calibri" w:hAnsi="Calibri"/>
          <w:b w:val="off"/>
          <w:i/>
          <w:sz w:val="22"/>
          <w:u w:val="none"/>
          <w:lang w:val="fr-FR"/>
        </w:rPr>
        <w:t xml:space="preserve">chrétiens; juifs et musulmans dans la Méditerranée médiévale : études en hommage à Henri Bresc, </w:t>
      </w:r>
      <w:r>
        <w:rPr>
          <w:rFonts w:ascii="Calibri" w:cs="Calibri" w:hAnsi="Calibri"/>
          <w:b w:val="off"/>
          <w:i w:val="off"/>
          <w:sz w:val="22"/>
          <w:u w:val="none"/>
          <w:lang w:val="fr-FR"/>
        </w:rPr>
        <w:t>Paris, De Boccard, 2008.</w:t>
      </w:r>
    </w:p>
    <w:p>
      <w:pPr>
        <w:numPr>
          <w:numId w:val="0"/>
        </w:numPr>
        <w:spacing w:line="240"/>
        <w:ind w:left="0" w:right="0" w:firstLine="0"/>
        <w:contextualSpacing w:val="on"/>
        <w:jc w:val="both"/>
        <w:rPr>
          <w:rFonts w:ascii="Calibri" w:cs="Calibri" w:hAnsi="Calibri"/>
          <w:b w:val="off"/>
          <w:i w:val="off"/>
          <w:sz w:val="22"/>
          <w:u w:val="none"/>
        </w:rPr>
      </w:pPr>
      <w:r>
        <w:rPr>
          <w:rFonts w:ascii="Calibri" w:cs="Calibri" w:hAnsi="Calibri"/>
          <w:b w:val="off"/>
          <w:i w:val="off"/>
          <w:sz w:val="22"/>
          <w:u w:val="none"/>
          <w:lang w:val="fr-FR"/>
        </w:rPr>
        <w:t xml:space="preserve">Prouteau Nicolas et Sénac Philippe (dir.), </w:t>
      </w:r>
      <w:r>
        <w:rPr>
          <w:rFonts w:ascii="Calibri" w:cs="Calibri" w:hAnsi="Calibri"/>
          <w:b w:val="off"/>
          <w:i/>
          <w:sz w:val="22"/>
          <w:u w:val="none"/>
          <w:lang w:val="fr-FR"/>
        </w:rPr>
        <w:t xml:space="preserve">Chrétiens et Musulmans et arabisation en péninsule ibérique (IXe - XIIIe siècles), Echanges et contacts, </w:t>
      </w:r>
      <w:r>
        <w:rPr>
          <w:rFonts w:ascii="Calibri" w:cs="Calibri" w:hAnsi="Calibri"/>
          <w:b w:val="off"/>
          <w:i w:val="off"/>
          <w:sz w:val="22"/>
          <w:u w:val="none"/>
          <w:lang w:val="fr-FR"/>
        </w:rPr>
        <w:t xml:space="preserve">Poitiers, Centre d'études supérieures et de </w:t>
      </w:r>
      <w:r>
        <w:rPr>
          <w:rFonts w:ascii="Calibri" w:cs="Calibri" w:hAnsi="Calibri"/>
          <w:b w:val="off"/>
          <w:i w:val="off"/>
          <w:sz w:val="22"/>
          <w:u w:val="none"/>
          <w:lang w:val="fr-FR"/>
        </w:rPr>
        <w:t>civilisation</w:t>
      </w:r>
      <w:r>
        <w:rPr>
          <w:rFonts w:ascii="Calibri" w:cs="Calibri" w:hAnsi="Calibri"/>
          <w:b w:val="off"/>
          <w:i w:val="off"/>
          <w:sz w:val="22"/>
          <w:u w:val="none"/>
          <w:lang w:val="fr-FR"/>
        </w:rPr>
        <w:t xml:space="preserve"> médiévale, 2003.</w:t>
      </w:r>
    </w:p>
    <w:p>
      <w:pPr>
        <w:numPr>
          <w:numId w:val="0"/>
        </w:numPr>
        <w:spacing w:line="240"/>
        <w:ind w:left="0" w:right="0" w:firstLine="0"/>
        <w:contextualSpacing w:val="on"/>
        <w:jc w:val="both"/>
        <w:rPr>
          <w:rFonts w:ascii="Calibri" w:cs="Calibri" w:hAnsi="Calibri"/>
          <w:b w:val="off"/>
          <w:i w:val="off"/>
          <w:sz w:val="22"/>
          <w:u w:val="none"/>
        </w:rPr>
      </w:pPr>
      <w:r>
        <w:rPr>
          <w:rFonts w:ascii="Calibri" w:cs="Calibri" w:hAnsi="Calibri"/>
          <w:b w:val="off"/>
          <w:i w:val="off"/>
          <w:sz w:val="22"/>
          <w:u w:val="none"/>
          <w:lang w:val="fr-FR"/>
        </w:rPr>
        <w:t>Tolan John</w:t>
      </w:r>
      <w:r>
        <w:rPr>
          <w:rFonts w:ascii="Calibri" w:cs="Calibri" w:hAnsi="Calibri"/>
          <w:b w:val="off"/>
          <w:i w:val="off"/>
          <w:sz w:val="22"/>
          <w:u w:val="none"/>
          <w:lang w:val="fr-FR"/>
        </w:rPr>
        <w:t xml:space="preserve">, </w:t>
      </w:r>
      <w:r>
        <w:rPr>
          <w:rFonts w:ascii="Calibri" w:cs="Calibri" w:hAnsi="Calibri"/>
          <w:b w:val="off"/>
          <w:i/>
          <w:sz w:val="22"/>
          <w:u w:val="none"/>
          <w:lang w:val="fr-FR"/>
        </w:rPr>
        <w:t>L’Europe</w:t>
      </w:r>
      <w:r>
        <w:rPr>
          <w:rFonts w:ascii="Calibri" w:cs="Calibri" w:hAnsi="Calibri"/>
          <w:b w:val="off"/>
          <w:i/>
          <w:sz w:val="22"/>
          <w:u w:val="none"/>
          <w:lang w:val="fr-FR"/>
        </w:rPr>
        <w:t xml:space="preserve"> latine et le monde arabe au Moyen </w:t>
      </w:r>
      <w:r>
        <w:rPr>
          <w:rFonts w:ascii="Calibri" w:cs="Calibri" w:hAnsi="Calibri"/>
          <w:b w:val="off"/>
          <w:i/>
          <w:sz w:val="22"/>
          <w:u w:val="none"/>
          <w:lang w:val="fr-FR"/>
        </w:rPr>
        <w:t xml:space="preserve">Âge : Cultures et conflit et en convergence, </w:t>
      </w:r>
      <w:r>
        <w:rPr>
          <w:rFonts w:ascii="Calibri" w:cs="Calibri" w:hAnsi="Calibri"/>
          <w:b w:val="off"/>
          <w:i w:val="off"/>
          <w:sz w:val="22"/>
          <w:u w:val="none"/>
          <w:lang w:val="fr-FR"/>
        </w:rPr>
        <w:t>PUR, Rennes, 2009.</w:t>
      </w:r>
    </w:p>
    <w:p>
      <w:pPr>
        <w:numPr>
          <w:numId w:val="0"/>
        </w:numPr>
        <w:spacing w:line="240"/>
        <w:ind w:left="0" w:right="0" w:firstLine="0"/>
        <w:contextualSpacing w:val="on"/>
        <w:jc w:val="both"/>
        <w:rPr>
          <w:rFonts w:ascii="Calibri" w:cs="Calibri" w:hAnsi="Calibri"/>
          <w:b w:val="off"/>
          <w:i w:val="off"/>
          <w:sz w:val="22"/>
          <w:u w:val="none"/>
        </w:rPr>
      </w:pPr>
      <w:r>
        <w:fldChar w:fldCharType="begin"/>
      </w:r>
      <w:r>
        <w:instrText xml:space="preserve">HYPERLINK "http://www.cn-telma.fr//relmin/index/"</w:instrText>
      </w:r>
      <w:r>
        <w:fldChar w:fldCharType="separate"/>
      </w:r>
      <w:r>
        <w:rPr>
          <w:rStyle w:val="Hyperlink"/>
          <w:rFonts w:ascii="Calibri" w:cs="Calibri" w:hAnsi="Calibri"/>
          <w:b w:val="off"/>
          <w:i w:val="off"/>
          <w:sz w:val="22"/>
          <w:lang w:val="fr-FR"/>
        </w:rPr>
        <w:t>Relmin</w:t>
      </w:r>
      <w:r>
        <w:fldChar w:fldCharType="end"/>
      </w:r>
      <w:r>
        <w:rPr>
          <w:rFonts w:ascii="Calibri" w:cs="Calibri" w:hAnsi="Calibri"/>
          <w:b w:val="off"/>
          <w:i w:val="off"/>
          <w:sz w:val="22"/>
          <w:u w:val="none"/>
          <w:lang w:val="fr-FR"/>
        </w:rPr>
        <w:t>, Le statut légal des minorités religieuses dans l'espace euro-méditerranéen  (Ve - XVe siècle).</w:t>
      </w:r>
    </w:p>
    <w:p>
      <w:pPr>
        <w:numPr>
          <w:numId w:val="0"/>
        </w:numPr>
        <w:spacing w:line="240"/>
        <w:ind w:left="0" w:right="0" w:firstLine="0"/>
        <w:contextualSpacing w:val="on"/>
        <w:jc w:val="both"/>
        <w:rPr>
          <w:rFonts w:ascii="Calibri" w:cs="Calibri" w:hAnsi="Calibri"/>
          <w:b/>
          <w:i w:val="off"/>
          <w:sz w:val="22"/>
          <w:u w:val="single"/>
        </w:rPr>
      </w:pPr>
    </w:p>
    <w:p>
      <w:pPr>
        <w:numPr>
          <w:numId w:val="0"/>
        </w:numPr>
        <w:spacing w:line="240"/>
        <w:ind w:left="0" w:right="0" w:firstLine="0"/>
        <w:contextualSpacing w:val="on"/>
        <w:jc w:val="both"/>
        <w:rPr>
          <w:rFonts w:ascii="Calibri" w:cs="Calibri" w:hAnsi="Calibri"/>
          <w:b w:val="off"/>
          <w:i w:val="off"/>
          <w:sz w:val="22"/>
          <w:u w:val="none"/>
        </w:rPr>
      </w:pPr>
    </w:p>
    <w:p>
      <w:pPr>
        <w:numPr>
          <w:numId w:val="0"/>
        </w:numPr>
        <w:spacing w:line="240"/>
        <w:ind w:left="0" w:right="0" w:firstLine="0"/>
        <w:contextualSpacing w:val="on"/>
        <w:jc w:val="both"/>
        <w:rPr>
          <w:b w:val="off"/>
          <w:i/>
          <w:sz w:val="22"/>
          <w:u w:val="none"/>
        </w:rPr>
      </w:pPr>
    </w:p>
    <w:sectPr>
      <w:headerReference w:type="default" r:id="rId6"/>
      <w:footerReference w:type="default" r:id="rId7"/>
      <w:pgNumType w:fmt="decimal"/>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Calibri Light"/>
  <w:font w:name="Dancing Script"/>
  <w:font w:name="Dynalight"/>
  <w:font w:name="Wingdings 2">
    <w:charset w:val="02"/>
  </w:font>
  <w:font w:name="Gamaliel"/>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jc w:val="center"/>
      <w:rPr>
        <w:lang w:val="en-US"/>
      </w:rPr>
    </w:pPr>
    <w:r>
      <w:fldChar w:fldCharType="begin"/>
    </w:r>
    <w:r>
      <w:instrText xml:space="preserve">PAGE</w:instrText>
    </w:r>
    <w:r>
      <w:fldChar w:fldCharType="separate"/>
    </w:r>
    <w:r>
      <w:rPr>
        <w:lang w:val="en-US"/>
      </w:rPr>
      <w:t>*</w:t>
    </w:r>
    <w:r>
      <w:fldChar w:fldCharType="end"/>
    </w:r>
  </w:p>
  <w:p>
    <w:pPr>
      <w:spacing w:after="0" w:line="240" w:lineRule="auto"/>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spacing w:after="0" w:line="240" w:lineRule="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hybridMultilevel"/>
    <w:lvl w:ilvl="0">
      <w:start w:val="1"/>
      <w:numFmt w:val="bullet"/>
      <w:isLgl w:val="off"/>
      <w:suff w:val="tab"/>
      <w:lvlText w:val=""/>
      <w:lvlJc w:val="left"/>
      <w:pPr>
        <w:ind w:left="360" w:hanging="360"/>
      </w:pPr>
      <w:rPr>
        <w:rFonts w:ascii="Symbol" w:hAnsi="Symbol"/>
      </w:rPr>
    </w:lvl>
    <w:lvl w:ilvl="1">
      <w:start w:val="1"/>
      <w:numFmt w:val="lowerLetter"/>
      <w:isLgl w:val="off"/>
      <w:suff w:val="tab"/>
      <w:lvlText w:val="%2."/>
      <w:lvlJc w:val="left"/>
      <w:pPr>
        <w:ind w:left="1440" w:hanging="360"/>
      </w:pPr>
    </w:lvl>
    <w:lvl w:ilvl="2">
      <w:start w:val="1"/>
      <w:numFmt w:val="lowerRoman"/>
      <w:isLgl w:val="off"/>
      <w:suff w:val="tab"/>
      <w:lvlText w:val="%3."/>
      <w:lvlJc w:val="right"/>
      <w:pPr>
        <w:ind w:left="2160" w:hanging="360"/>
      </w:pPr>
    </w:lvl>
    <w:lvl w:ilvl="3">
      <w:start w:val="1"/>
      <w:numFmt w:val="decimal"/>
      <w:isLgl w:val="off"/>
      <w:suff w:val="tab"/>
      <w:lvlText w:val="%4."/>
      <w:lvlJc w:val="left"/>
      <w:pPr>
        <w:ind w:left="2880" w:hanging="360"/>
      </w:pPr>
    </w:lvl>
    <w:lvl w:ilvl="4">
      <w:start w:val="1"/>
      <w:numFmt w:val="lowerLetter"/>
      <w:isLgl w:val="off"/>
      <w:suff w:val="tab"/>
      <w:lvlText w:val="%5."/>
      <w:lvlJc w:val="left"/>
      <w:pPr>
        <w:ind w:left="3600" w:hanging="360"/>
      </w:pPr>
    </w:lvl>
    <w:lvl w:ilvl="5">
      <w:start w:val="1"/>
      <w:numFmt w:val="lowerRoman"/>
      <w:isLgl w:val="off"/>
      <w:suff w:val="tab"/>
      <w:lvlText w:val="%6."/>
      <w:lvlJc w:val="right"/>
      <w:pPr>
        <w:ind w:left="4320" w:hanging="360"/>
      </w:pPr>
    </w:lvl>
    <w:lvl w:ilvl="6">
      <w:start w:val="1"/>
      <w:numFmt w:val="decimal"/>
      <w:isLgl w:val="off"/>
      <w:suff w:val="tab"/>
      <w:lvlText w:val="%7."/>
      <w:lvlJc w:val="left"/>
      <w:pPr>
        <w:ind w:left="5040" w:hanging="360"/>
      </w:pPr>
    </w:lvl>
    <w:lvl w:ilvl="7">
      <w:start w:val="1"/>
      <w:numFmt w:val="lowerLetter"/>
      <w:isLgl w:val="off"/>
      <w:suff w:val="tab"/>
      <w:lvlText w:val="%8."/>
      <w:lvlJc w:val="left"/>
      <w:pPr>
        <w:ind w:left="5760" w:hanging="360"/>
      </w:pPr>
    </w:lvl>
    <w:lvl w:ilvl="8">
      <w:start w:val="1"/>
      <w:numFmt w:val="lowerRoman"/>
      <w:isLgl w:val="off"/>
      <w:suff w:val="tab"/>
      <w:lvlText w:val="%9."/>
      <w:lvlJc w:val="right"/>
      <w:pPr>
        <w:ind w:left="6480" w:hanging="360"/>
      </w:pPr>
    </w:lvl>
  </w:abstractNum>
  <w:abstractNum w:abstractNumId="1">
    <w:multiLevelType w:val="hybridMultilevel"/>
    <w:lvl w:ilvl="0">
      <w:start w:val="1"/>
      <w:numFmt w:val="bullet"/>
      <w:isLgl w:val="off"/>
      <w:suff w:val="tab"/>
      <w:lvlText w:val=""/>
      <w:lvlJc w:val="left"/>
      <w:pPr>
        <w:ind w:left="12" w:hanging="360"/>
      </w:pPr>
      <w:rPr>
        <w:rFonts w:ascii="Symbol" w:hAnsi="Symbol"/>
      </w:rPr>
    </w:lvl>
    <w:lvl w:ilvl="1">
      <w:start w:val="1"/>
      <w:numFmt w:val="bullet"/>
      <w:isLgl w:val="off"/>
      <w:suff w:val="tab"/>
      <w:lvlText w:val="o"/>
      <w:lvlJc w:val="left"/>
      <w:pPr>
        <w:ind w:left="732" w:hanging="360"/>
      </w:pPr>
      <w:rPr>
        <w:rFonts w:ascii="Courier New" w:hAnsi="Courier New"/>
      </w:rPr>
    </w:lvl>
    <w:lvl w:ilvl="2">
      <w:start w:val="1"/>
      <w:numFmt w:val="bullet"/>
      <w:isLgl w:val="off"/>
      <w:suff w:val="tab"/>
      <w:lvlText w:val=""/>
      <w:lvlJc w:val="left"/>
      <w:pPr>
        <w:ind w:left="1452" w:hanging="360"/>
      </w:pPr>
      <w:rPr>
        <w:rFonts w:ascii="Wingdings" w:hAnsi="Wingdings"/>
      </w:rPr>
    </w:lvl>
    <w:lvl w:ilvl="3">
      <w:start w:val="1"/>
      <w:numFmt w:val="bullet"/>
      <w:isLgl w:val="off"/>
      <w:suff w:val="tab"/>
      <w:lvlText w:val=""/>
      <w:lvlJc w:val="left"/>
      <w:pPr>
        <w:ind w:left="2172" w:hanging="360"/>
      </w:pPr>
      <w:rPr>
        <w:rFonts w:ascii="Symbol" w:hAnsi="Symbol"/>
      </w:rPr>
    </w:lvl>
    <w:lvl w:ilvl="4">
      <w:start w:val="1"/>
      <w:numFmt w:val="bullet"/>
      <w:isLgl w:val="off"/>
      <w:suff w:val="tab"/>
      <w:lvlText w:val="o"/>
      <w:lvlJc w:val="left"/>
      <w:pPr>
        <w:ind w:left="2892" w:hanging="360"/>
      </w:pPr>
      <w:rPr>
        <w:rFonts w:ascii="Courier New" w:hAnsi="Courier New"/>
      </w:rPr>
    </w:lvl>
    <w:lvl w:ilvl="5">
      <w:start w:val="1"/>
      <w:numFmt w:val="bullet"/>
      <w:isLgl w:val="off"/>
      <w:suff w:val="tab"/>
      <w:lvlText w:val=""/>
      <w:lvlJc w:val="left"/>
      <w:pPr>
        <w:ind w:left="3612" w:hanging="360"/>
      </w:pPr>
      <w:rPr>
        <w:rFonts w:ascii="Wingdings" w:hAnsi="Wingdings"/>
      </w:rPr>
    </w:lvl>
    <w:lvl w:ilvl="6">
      <w:start w:val="1"/>
      <w:numFmt w:val="bullet"/>
      <w:isLgl w:val="off"/>
      <w:suff w:val="tab"/>
      <w:lvlText w:val=""/>
      <w:lvlJc w:val="left"/>
      <w:pPr>
        <w:ind w:left="4332" w:hanging="360"/>
      </w:pPr>
      <w:rPr>
        <w:rFonts w:ascii="Symbol" w:hAnsi="Symbol"/>
      </w:rPr>
    </w:lvl>
    <w:lvl w:ilvl="7">
      <w:start w:val="1"/>
      <w:numFmt w:val="bullet"/>
      <w:isLgl w:val="off"/>
      <w:suff w:val="tab"/>
      <w:lvlText w:val="o"/>
      <w:lvlJc w:val="left"/>
      <w:pPr>
        <w:ind w:left="5052" w:hanging="360"/>
      </w:pPr>
      <w:rPr>
        <w:rFonts w:ascii="Courier New" w:hAnsi="Courier New"/>
      </w:rPr>
    </w:lvl>
    <w:lvl w:ilvl="8">
      <w:start w:val="1"/>
      <w:numFmt w:val="bullet"/>
      <w:isLgl w:val="off"/>
      <w:suff w:val="tab"/>
      <w:lvlText w:val=""/>
      <w:lvlJc w:val="left"/>
      <w:pPr>
        <w:ind w:left="5772" w:hanging="360"/>
      </w:pPr>
      <w:rPr>
        <w:rFonts w:ascii="Wingdings" w:hAnsi="Wingdings"/>
      </w:rPr>
    </w:lvl>
  </w:abstractNum>
  <w:abstractNum w:abstractNumId="2">
    <w:multiLevelType w:val="hybridMultilevel"/>
    <w:lvl w:ilvl="0">
      <w:start w:val="1"/>
      <w:numFmt w:val="bullet"/>
      <w:isLgl w:val="off"/>
      <w:suff w:val="tab"/>
      <w:lvlText w:val=""/>
      <w:lvlJc w:val="left"/>
      <w:pPr>
        <w:ind w:left="12" w:hanging="360"/>
      </w:pPr>
      <w:rPr>
        <w:rFonts w:ascii="Symbol" w:hAnsi="Symbol"/>
      </w:rPr>
    </w:lvl>
    <w:lvl w:ilvl="1">
      <w:start w:val="1"/>
      <w:numFmt w:val="bullet"/>
      <w:isLgl w:val="off"/>
      <w:suff w:val="tab"/>
      <w:lvlText w:val="o"/>
      <w:lvlJc w:val="left"/>
      <w:pPr>
        <w:ind w:left="732" w:hanging="360"/>
      </w:pPr>
      <w:rPr>
        <w:rFonts w:ascii="Courier New" w:hAnsi="Courier New"/>
      </w:rPr>
    </w:lvl>
    <w:lvl w:ilvl="2">
      <w:start w:val="1"/>
      <w:numFmt w:val="bullet"/>
      <w:isLgl w:val="off"/>
      <w:suff w:val="tab"/>
      <w:lvlText w:val=""/>
      <w:lvlJc w:val="left"/>
      <w:pPr>
        <w:ind w:left="1452" w:hanging="360"/>
      </w:pPr>
      <w:rPr>
        <w:rFonts w:ascii="Wingdings" w:hAnsi="Wingdings"/>
      </w:rPr>
    </w:lvl>
    <w:lvl w:ilvl="3">
      <w:start w:val="1"/>
      <w:numFmt w:val="bullet"/>
      <w:isLgl w:val="off"/>
      <w:suff w:val="tab"/>
      <w:lvlText w:val=""/>
      <w:lvlJc w:val="left"/>
      <w:pPr>
        <w:ind w:left="2172" w:hanging="360"/>
      </w:pPr>
      <w:rPr>
        <w:rFonts w:ascii="Symbol" w:hAnsi="Symbol"/>
      </w:rPr>
    </w:lvl>
    <w:lvl w:ilvl="4">
      <w:start w:val="1"/>
      <w:numFmt w:val="bullet"/>
      <w:isLgl w:val="off"/>
      <w:suff w:val="tab"/>
      <w:lvlText w:val="o"/>
      <w:lvlJc w:val="left"/>
      <w:pPr>
        <w:ind w:left="2892" w:hanging="360"/>
      </w:pPr>
      <w:rPr>
        <w:rFonts w:ascii="Courier New" w:hAnsi="Courier New"/>
      </w:rPr>
    </w:lvl>
    <w:lvl w:ilvl="5">
      <w:start w:val="1"/>
      <w:numFmt w:val="bullet"/>
      <w:isLgl w:val="off"/>
      <w:suff w:val="tab"/>
      <w:lvlText w:val=""/>
      <w:lvlJc w:val="left"/>
      <w:pPr>
        <w:ind w:left="3612" w:hanging="360"/>
      </w:pPr>
      <w:rPr>
        <w:rFonts w:ascii="Wingdings" w:hAnsi="Wingdings"/>
      </w:rPr>
    </w:lvl>
    <w:lvl w:ilvl="6">
      <w:start w:val="1"/>
      <w:numFmt w:val="bullet"/>
      <w:isLgl w:val="off"/>
      <w:suff w:val="tab"/>
      <w:lvlText w:val=""/>
      <w:lvlJc w:val="left"/>
      <w:pPr>
        <w:ind w:left="4332" w:hanging="360"/>
      </w:pPr>
      <w:rPr>
        <w:rFonts w:ascii="Symbol" w:hAnsi="Symbol"/>
      </w:rPr>
    </w:lvl>
    <w:lvl w:ilvl="7">
      <w:start w:val="1"/>
      <w:numFmt w:val="bullet"/>
      <w:isLgl w:val="off"/>
      <w:suff w:val="tab"/>
      <w:lvlText w:val="o"/>
      <w:lvlJc w:val="left"/>
      <w:pPr>
        <w:ind w:left="5052" w:hanging="360"/>
      </w:pPr>
      <w:rPr>
        <w:rFonts w:ascii="Courier New" w:hAnsi="Courier New"/>
      </w:rPr>
    </w:lvl>
    <w:lvl w:ilvl="8">
      <w:start w:val="1"/>
      <w:numFmt w:val="bullet"/>
      <w:isLgl w:val="off"/>
      <w:suff w:val="tab"/>
      <w:lvlText w:val=""/>
      <w:lvlJc w:val="left"/>
      <w:pPr>
        <w:ind w:left="5772" w:hanging="360"/>
      </w:pPr>
      <w:rPr>
        <w:rFonts w:ascii="Wingdings" w:hAnsi="Wingdings"/>
      </w:rPr>
    </w:lvl>
  </w:abstractNum>
  <w:abstractNum w:abstractNumId="3">
    <w:multiLevelType w:val="hybridMultilevel"/>
    <w:lvl w:ilvl="0">
      <w:start w:val="1"/>
      <w:numFmt w:val="bullet"/>
      <w:isLgl w:val="off"/>
      <w:suff w:val="tab"/>
      <w:lvlText w:val=""/>
      <w:lvlJc w:val="left"/>
      <w:pPr>
        <w:ind w:left="12" w:hanging="360"/>
      </w:pPr>
      <w:rPr>
        <w:rFonts w:ascii="Symbol" w:hAnsi="Symbol"/>
      </w:rPr>
    </w:lvl>
    <w:lvl w:ilvl="1">
      <w:start w:val="1"/>
      <w:numFmt w:val="bullet"/>
      <w:isLgl w:val="off"/>
      <w:suff w:val="tab"/>
      <w:lvlText w:val="o"/>
      <w:lvlJc w:val="left"/>
      <w:pPr>
        <w:ind w:left="732" w:hanging="360"/>
      </w:pPr>
      <w:rPr>
        <w:rFonts w:ascii="Courier New" w:hAnsi="Courier New"/>
      </w:rPr>
    </w:lvl>
    <w:lvl w:ilvl="2">
      <w:start w:val="1"/>
      <w:numFmt w:val="bullet"/>
      <w:isLgl w:val="off"/>
      <w:suff w:val="tab"/>
      <w:lvlText w:val=""/>
      <w:lvlJc w:val="left"/>
      <w:pPr>
        <w:ind w:left="1452" w:hanging="360"/>
      </w:pPr>
      <w:rPr>
        <w:rFonts w:ascii="Wingdings" w:hAnsi="Wingdings"/>
      </w:rPr>
    </w:lvl>
    <w:lvl w:ilvl="3">
      <w:start w:val="1"/>
      <w:numFmt w:val="bullet"/>
      <w:isLgl w:val="off"/>
      <w:suff w:val="tab"/>
      <w:lvlText w:val=""/>
      <w:lvlJc w:val="left"/>
      <w:pPr>
        <w:ind w:left="2172" w:hanging="360"/>
      </w:pPr>
      <w:rPr>
        <w:rFonts w:ascii="Symbol" w:hAnsi="Symbol"/>
      </w:rPr>
    </w:lvl>
    <w:lvl w:ilvl="4">
      <w:start w:val="1"/>
      <w:numFmt w:val="bullet"/>
      <w:isLgl w:val="off"/>
      <w:suff w:val="tab"/>
      <w:lvlText w:val="o"/>
      <w:lvlJc w:val="left"/>
      <w:pPr>
        <w:ind w:left="2892" w:hanging="360"/>
      </w:pPr>
      <w:rPr>
        <w:rFonts w:ascii="Courier New" w:hAnsi="Courier New"/>
      </w:rPr>
    </w:lvl>
    <w:lvl w:ilvl="5">
      <w:start w:val="1"/>
      <w:numFmt w:val="bullet"/>
      <w:isLgl w:val="off"/>
      <w:suff w:val="tab"/>
      <w:lvlText w:val=""/>
      <w:lvlJc w:val="left"/>
      <w:pPr>
        <w:ind w:left="3612" w:hanging="360"/>
      </w:pPr>
      <w:rPr>
        <w:rFonts w:ascii="Wingdings" w:hAnsi="Wingdings"/>
      </w:rPr>
    </w:lvl>
    <w:lvl w:ilvl="6">
      <w:start w:val="1"/>
      <w:numFmt w:val="bullet"/>
      <w:isLgl w:val="off"/>
      <w:suff w:val="tab"/>
      <w:lvlText w:val=""/>
      <w:lvlJc w:val="left"/>
      <w:pPr>
        <w:ind w:left="4332" w:hanging="360"/>
      </w:pPr>
      <w:rPr>
        <w:rFonts w:ascii="Symbol" w:hAnsi="Symbol"/>
      </w:rPr>
    </w:lvl>
    <w:lvl w:ilvl="7">
      <w:start w:val="1"/>
      <w:numFmt w:val="bullet"/>
      <w:isLgl w:val="off"/>
      <w:suff w:val="tab"/>
      <w:lvlText w:val="o"/>
      <w:lvlJc w:val="left"/>
      <w:pPr>
        <w:ind w:left="5052" w:hanging="360"/>
      </w:pPr>
      <w:rPr>
        <w:rFonts w:ascii="Courier New" w:hAnsi="Courier New"/>
      </w:rPr>
    </w:lvl>
    <w:lvl w:ilvl="8">
      <w:start w:val="1"/>
      <w:numFmt w:val="bullet"/>
      <w:isLgl w:val="off"/>
      <w:suff w:val="tab"/>
      <w:lvlText w:val=""/>
      <w:lvlJc w:val="left"/>
      <w:pPr>
        <w:ind w:left="5772" w:hanging="360"/>
      </w:pPr>
      <w:rPr>
        <w:rFonts w:ascii="Wingdings" w:hAnsi="Wingdings"/>
      </w:rPr>
    </w:lvl>
  </w:abstractNum>
  <w:abstractNum w:abstractNumId="4">
    <w:multiLevelType w:val="hybridMultilevel"/>
    <w:lvl w:ilvl="0">
      <w:start w:val="1"/>
      <w:numFmt w:val="bullet"/>
      <w:isLgl w:val="off"/>
      <w:suff w:val="tab"/>
      <w:lvlText w:val=""/>
      <w:lvlJc w:val="left"/>
      <w:pPr>
        <w:ind w:left="12" w:hanging="360"/>
      </w:pPr>
      <w:rPr>
        <w:rFonts w:ascii="Symbol" w:hAnsi="Symbol"/>
      </w:rPr>
    </w:lvl>
    <w:lvl w:ilvl="1">
      <w:start w:val="1"/>
      <w:numFmt w:val="bullet"/>
      <w:isLgl w:val="off"/>
      <w:suff w:val="tab"/>
      <w:lvlText w:val="o"/>
      <w:lvlJc w:val="left"/>
      <w:pPr>
        <w:ind w:left="732" w:hanging="360"/>
      </w:pPr>
      <w:rPr>
        <w:rFonts w:ascii="Courier New" w:hAnsi="Courier New"/>
      </w:rPr>
    </w:lvl>
    <w:lvl w:ilvl="2">
      <w:start w:val="1"/>
      <w:numFmt w:val="bullet"/>
      <w:isLgl w:val="off"/>
      <w:suff w:val="tab"/>
      <w:lvlText w:val=""/>
      <w:lvlJc w:val="left"/>
      <w:pPr>
        <w:ind w:left="1452" w:hanging="360"/>
      </w:pPr>
      <w:rPr>
        <w:rFonts w:ascii="Wingdings" w:hAnsi="Wingdings"/>
      </w:rPr>
    </w:lvl>
    <w:lvl w:ilvl="3">
      <w:start w:val="1"/>
      <w:numFmt w:val="bullet"/>
      <w:isLgl w:val="off"/>
      <w:suff w:val="tab"/>
      <w:lvlText w:val=""/>
      <w:lvlJc w:val="left"/>
      <w:pPr>
        <w:ind w:left="2172" w:hanging="360"/>
      </w:pPr>
      <w:rPr>
        <w:rFonts w:ascii="Symbol" w:hAnsi="Symbol"/>
      </w:rPr>
    </w:lvl>
    <w:lvl w:ilvl="4">
      <w:start w:val="1"/>
      <w:numFmt w:val="bullet"/>
      <w:isLgl w:val="off"/>
      <w:suff w:val="tab"/>
      <w:lvlText w:val="o"/>
      <w:lvlJc w:val="left"/>
      <w:pPr>
        <w:ind w:left="2892" w:hanging="360"/>
      </w:pPr>
      <w:rPr>
        <w:rFonts w:ascii="Courier New" w:hAnsi="Courier New"/>
      </w:rPr>
    </w:lvl>
    <w:lvl w:ilvl="5">
      <w:start w:val="1"/>
      <w:numFmt w:val="bullet"/>
      <w:isLgl w:val="off"/>
      <w:suff w:val="tab"/>
      <w:lvlText w:val=""/>
      <w:lvlJc w:val="left"/>
      <w:pPr>
        <w:ind w:left="3612" w:hanging="360"/>
      </w:pPr>
      <w:rPr>
        <w:rFonts w:ascii="Wingdings" w:hAnsi="Wingdings"/>
      </w:rPr>
    </w:lvl>
    <w:lvl w:ilvl="6">
      <w:start w:val="1"/>
      <w:numFmt w:val="bullet"/>
      <w:isLgl w:val="off"/>
      <w:suff w:val="tab"/>
      <w:lvlText w:val=""/>
      <w:lvlJc w:val="left"/>
      <w:pPr>
        <w:ind w:left="4332" w:hanging="360"/>
      </w:pPr>
      <w:rPr>
        <w:rFonts w:ascii="Symbol" w:hAnsi="Symbol"/>
      </w:rPr>
    </w:lvl>
    <w:lvl w:ilvl="7">
      <w:start w:val="1"/>
      <w:numFmt w:val="bullet"/>
      <w:isLgl w:val="off"/>
      <w:suff w:val="tab"/>
      <w:lvlText w:val="o"/>
      <w:lvlJc w:val="left"/>
      <w:pPr>
        <w:ind w:left="5052" w:hanging="360"/>
      </w:pPr>
      <w:rPr>
        <w:rFonts w:ascii="Courier New" w:hAnsi="Courier New"/>
      </w:rPr>
    </w:lvl>
    <w:lvl w:ilvl="8">
      <w:start w:val="1"/>
      <w:numFmt w:val="bullet"/>
      <w:isLgl w:val="off"/>
      <w:suff w:val="tab"/>
      <w:lvlText w:val=""/>
      <w:lvlJc w:val="left"/>
      <w:pPr>
        <w:ind w:left="5772" w:hanging="360"/>
      </w:pPr>
      <w:rPr>
        <w:rFonts w:ascii="Wingdings" w:hAnsi="Wingdings"/>
      </w:rPr>
    </w:lvl>
  </w:abstractNum>
  <w:abstractNum w:abstractNumId="5">
    <w:multiLevelType w:val="hybridMultilevel"/>
    <w:lvl w:ilvl="0">
      <w:start w:val="1"/>
      <w:numFmt w:val="bullet"/>
      <w:isLgl w:val="off"/>
      <w:suff w:val="tab"/>
      <w:lvlText w:val=""/>
      <w:lvlJc w:val="left"/>
      <w:pPr>
        <w:ind w:left="12" w:hanging="360"/>
      </w:pPr>
      <w:rPr>
        <w:rFonts w:ascii="Symbol" w:hAnsi="Symbol"/>
      </w:rPr>
    </w:lvl>
    <w:lvl w:ilvl="1">
      <w:start w:val="1"/>
      <w:numFmt w:val="bullet"/>
      <w:isLgl w:val="off"/>
      <w:suff w:val="tab"/>
      <w:lvlText w:val="o"/>
      <w:lvlJc w:val="left"/>
      <w:pPr>
        <w:ind w:left="732" w:hanging="360"/>
      </w:pPr>
      <w:rPr>
        <w:rFonts w:ascii="Courier New" w:hAnsi="Courier New"/>
      </w:rPr>
    </w:lvl>
    <w:lvl w:ilvl="2">
      <w:start w:val="1"/>
      <w:numFmt w:val="bullet"/>
      <w:isLgl w:val="off"/>
      <w:suff w:val="tab"/>
      <w:lvlText w:val=""/>
      <w:lvlJc w:val="left"/>
      <w:pPr>
        <w:ind w:left="1452" w:hanging="360"/>
      </w:pPr>
      <w:rPr>
        <w:rFonts w:ascii="Wingdings" w:hAnsi="Wingdings"/>
      </w:rPr>
    </w:lvl>
    <w:lvl w:ilvl="3">
      <w:start w:val="1"/>
      <w:numFmt w:val="bullet"/>
      <w:isLgl w:val="off"/>
      <w:suff w:val="tab"/>
      <w:lvlText w:val=""/>
      <w:lvlJc w:val="left"/>
      <w:pPr>
        <w:ind w:left="2172" w:hanging="360"/>
      </w:pPr>
      <w:rPr>
        <w:rFonts w:ascii="Symbol" w:hAnsi="Symbol"/>
      </w:rPr>
    </w:lvl>
    <w:lvl w:ilvl="4">
      <w:start w:val="1"/>
      <w:numFmt w:val="bullet"/>
      <w:isLgl w:val="off"/>
      <w:suff w:val="tab"/>
      <w:lvlText w:val="o"/>
      <w:lvlJc w:val="left"/>
      <w:pPr>
        <w:ind w:left="2892" w:hanging="360"/>
      </w:pPr>
      <w:rPr>
        <w:rFonts w:ascii="Courier New" w:hAnsi="Courier New"/>
      </w:rPr>
    </w:lvl>
    <w:lvl w:ilvl="5">
      <w:start w:val="1"/>
      <w:numFmt w:val="bullet"/>
      <w:isLgl w:val="off"/>
      <w:suff w:val="tab"/>
      <w:lvlText w:val=""/>
      <w:lvlJc w:val="left"/>
      <w:pPr>
        <w:ind w:left="3612" w:hanging="360"/>
      </w:pPr>
      <w:rPr>
        <w:rFonts w:ascii="Wingdings" w:hAnsi="Wingdings"/>
      </w:rPr>
    </w:lvl>
    <w:lvl w:ilvl="6">
      <w:start w:val="1"/>
      <w:numFmt w:val="bullet"/>
      <w:isLgl w:val="off"/>
      <w:suff w:val="tab"/>
      <w:lvlText w:val=""/>
      <w:lvlJc w:val="left"/>
      <w:pPr>
        <w:ind w:left="4332" w:hanging="360"/>
      </w:pPr>
      <w:rPr>
        <w:rFonts w:ascii="Symbol" w:hAnsi="Symbol"/>
      </w:rPr>
    </w:lvl>
    <w:lvl w:ilvl="7">
      <w:start w:val="1"/>
      <w:numFmt w:val="bullet"/>
      <w:isLgl w:val="off"/>
      <w:suff w:val="tab"/>
      <w:lvlText w:val="o"/>
      <w:lvlJc w:val="left"/>
      <w:pPr>
        <w:ind w:left="5052" w:hanging="360"/>
      </w:pPr>
      <w:rPr>
        <w:rFonts w:ascii="Courier New" w:hAnsi="Courier New"/>
      </w:rPr>
    </w:lvl>
    <w:lvl w:ilvl="8">
      <w:start w:val="1"/>
      <w:numFmt w:val="bullet"/>
      <w:isLgl w:val="off"/>
      <w:suff w:val="tab"/>
      <w:lvlText w:val=""/>
      <w:lvlJc w:val="left"/>
      <w:pPr>
        <w:ind w:left="5772"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ompat>
    <w:compatSetting w:name="compatibilityMode" w:uri="http://schemas.microsoft.com/office/word" w:val="14"/>
  </w:compat>
  <w:footnotePr/>
  <w:endnotePr/>
</w:settings>
</file>

<file path=word/styles.xml><?xml version="1.0" encoding="utf-8"?>
<w:styles xmlns:r="http://schemas.openxmlformats.org/officeDocument/2006/relationships" xmlns:w="http://schemas.openxmlformats.org/wordprocessingml/2006/main">
  <w:docDefaults>
    <w:rPrDefault>
      <w:rPr>
        <w:rFonts w:asciiTheme="minorHAnsi" w:cstheme="minorAscii" w:eastAsiaTheme="minorEastAsia" w:hAnsiTheme="minorBidi"/>
        <w:sz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563c1"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pistou.ad</dc:creator>
  <cp:lastModifiedBy>pistou.ad</cp:lastModifiedBy>
</cp:coreProperties>
</file>